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27" w:rsidRPr="00276A0B" w:rsidRDefault="00C467BE" w:rsidP="00C467BE">
      <w:pPr>
        <w:jc w:val="center"/>
        <w:rPr>
          <w:rFonts w:ascii="Book Antiqua" w:hAnsi="Book Antiqua" w:cs="Times New Roman"/>
          <w:b/>
          <w:sz w:val="24"/>
          <w:szCs w:val="24"/>
        </w:rPr>
      </w:pPr>
      <w:r w:rsidRPr="00276A0B">
        <w:rPr>
          <w:rFonts w:ascii="Book Antiqua" w:hAnsi="Book Antiqua" w:cs="Times New Roman"/>
          <w:b/>
          <w:sz w:val="24"/>
          <w:szCs w:val="24"/>
        </w:rPr>
        <w:t>PhD Ordinance</w:t>
      </w:r>
      <w:r w:rsidR="00EE2B26">
        <w:rPr>
          <w:rFonts w:ascii="Book Antiqua" w:hAnsi="Book Antiqua" w:cs="Times New Roman"/>
          <w:b/>
          <w:sz w:val="24"/>
          <w:szCs w:val="24"/>
        </w:rPr>
        <w:t xml:space="preserve"> </w:t>
      </w:r>
    </w:p>
    <w:p w:rsidR="00C467BE" w:rsidRPr="00276A0B" w:rsidRDefault="00C467BE" w:rsidP="00C467BE">
      <w:pPr>
        <w:jc w:val="center"/>
        <w:rPr>
          <w:rFonts w:ascii="Book Antiqua" w:hAnsi="Book Antiqua" w:cs="Times New Roman"/>
          <w:b/>
          <w:sz w:val="24"/>
          <w:szCs w:val="24"/>
        </w:rPr>
      </w:pPr>
      <w:r w:rsidRPr="00276A0B">
        <w:rPr>
          <w:rFonts w:ascii="Book Antiqua" w:hAnsi="Book Antiqua" w:cs="Times New Roman"/>
          <w:b/>
          <w:sz w:val="24"/>
          <w:szCs w:val="24"/>
        </w:rPr>
        <w:t>(Effective from 1 April 2021)</w:t>
      </w:r>
    </w:p>
    <w:p w:rsidR="00F6169C" w:rsidRPr="00276A0B" w:rsidRDefault="00F6169C" w:rsidP="000A7183">
      <w:pPr>
        <w:suppressAutoHyphens/>
        <w:jc w:val="both"/>
        <w:rPr>
          <w:rFonts w:ascii="Book Antiqua" w:hAnsi="Book Antiqua" w:cs="Times New Roman"/>
          <w:b/>
          <w:spacing w:val="-2"/>
          <w:sz w:val="24"/>
          <w:szCs w:val="24"/>
        </w:rPr>
      </w:pPr>
      <w:r w:rsidRPr="00276A0B">
        <w:rPr>
          <w:rFonts w:ascii="Book Antiqua" w:hAnsi="Book Antiqua" w:cs="Times New Roman"/>
          <w:b/>
          <w:spacing w:val="-2"/>
          <w:sz w:val="24"/>
          <w:szCs w:val="24"/>
        </w:rPr>
        <w:t xml:space="preserve">1.  Degree to be </w:t>
      </w:r>
      <w:r w:rsidR="00B22A04" w:rsidRPr="00276A0B">
        <w:rPr>
          <w:rFonts w:ascii="Book Antiqua" w:hAnsi="Book Antiqua" w:cs="Times New Roman"/>
          <w:b/>
          <w:spacing w:val="-2"/>
          <w:sz w:val="24"/>
          <w:szCs w:val="24"/>
        </w:rPr>
        <w:t>offered</w:t>
      </w:r>
    </w:p>
    <w:p w:rsidR="00F6169C" w:rsidRPr="004341B1" w:rsidRDefault="00F6169C" w:rsidP="000A7183">
      <w:pPr>
        <w:pStyle w:val="BodyText"/>
        <w:spacing w:line="254" w:lineRule="auto"/>
        <w:ind w:right="29"/>
        <w:rPr>
          <w:rFonts w:ascii="Book Antiqua" w:hAnsi="Book Antiqua"/>
          <w:w w:val="105"/>
          <w:sz w:val="24"/>
          <w:szCs w:val="24"/>
        </w:rPr>
      </w:pPr>
      <w:r w:rsidRPr="004341B1">
        <w:rPr>
          <w:rFonts w:ascii="Book Antiqua" w:hAnsi="Book Antiqua"/>
          <w:w w:val="105"/>
          <w:sz w:val="24"/>
          <w:szCs w:val="24"/>
        </w:rPr>
        <w:t xml:space="preserve">The degree of “Doctor of Philosophy”, hereinafter referred to as PhD, will be offered by the Bangladesh Agricultural University (BAU), </w:t>
      </w:r>
      <w:proofErr w:type="spellStart"/>
      <w:r w:rsidRPr="004341B1">
        <w:rPr>
          <w:rFonts w:ascii="Book Antiqua" w:hAnsi="Book Antiqua"/>
          <w:w w:val="105"/>
          <w:sz w:val="24"/>
          <w:szCs w:val="24"/>
        </w:rPr>
        <w:t>Mymensingh</w:t>
      </w:r>
      <w:proofErr w:type="spellEnd"/>
      <w:r w:rsidRPr="004341B1">
        <w:rPr>
          <w:rFonts w:ascii="Book Antiqua" w:hAnsi="Book Antiqua"/>
          <w:w w:val="105"/>
          <w:sz w:val="24"/>
          <w:szCs w:val="24"/>
        </w:rPr>
        <w:t xml:space="preserve"> </w:t>
      </w:r>
      <w:r w:rsidR="00077B3F" w:rsidRPr="00077B3F">
        <w:rPr>
          <w:rFonts w:ascii="Book Antiqua" w:hAnsi="Book Antiqua"/>
          <w:w w:val="105"/>
          <w:sz w:val="24"/>
          <w:szCs w:val="24"/>
        </w:rPr>
        <w:t>following subjects of specialization</w:t>
      </w:r>
      <w:r w:rsidR="00077B3F">
        <w:rPr>
          <w:rFonts w:ascii="Book Antiqua" w:hAnsi="Book Antiqua"/>
          <w:w w:val="105"/>
          <w:sz w:val="24"/>
          <w:szCs w:val="24"/>
        </w:rPr>
        <w:t xml:space="preserve"> :</w:t>
      </w:r>
      <w:r w:rsidR="00077B3F" w:rsidRPr="00077B3F">
        <w:rPr>
          <w:rFonts w:ascii="Book Antiqua" w:hAnsi="Book Antiqua"/>
          <w:w w:val="105"/>
          <w:sz w:val="24"/>
          <w:szCs w:val="24"/>
        </w:rPr>
        <w:t xml:space="preserve"> </w:t>
      </w:r>
      <w:r w:rsidRPr="004341B1">
        <w:rPr>
          <w:rFonts w:ascii="Book Antiqua" w:hAnsi="Book Antiqua"/>
          <w:w w:val="105"/>
          <w:sz w:val="24"/>
          <w:szCs w:val="24"/>
        </w:rPr>
        <w:t>Anatomy and Histology; Microbiology</w:t>
      </w:r>
      <w:r w:rsidR="00077B3F">
        <w:rPr>
          <w:rFonts w:ascii="Book Antiqua" w:hAnsi="Book Antiqua"/>
          <w:w w:val="105"/>
          <w:sz w:val="24"/>
          <w:szCs w:val="24"/>
        </w:rPr>
        <w:t>;</w:t>
      </w:r>
      <w:r w:rsidRPr="004341B1">
        <w:rPr>
          <w:rFonts w:ascii="Book Antiqua" w:hAnsi="Book Antiqua"/>
          <w:w w:val="105"/>
          <w:sz w:val="24"/>
          <w:szCs w:val="24"/>
        </w:rPr>
        <w:t xml:space="preserve"> </w:t>
      </w:r>
      <w:r w:rsidR="00077B3F" w:rsidRPr="00077B3F">
        <w:rPr>
          <w:rFonts w:ascii="Book Antiqua" w:hAnsi="Book Antiqua"/>
          <w:w w:val="105"/>
          <w:sz w:val="24"/>
          <w:szCs w:val="24"/>
        </w:rPr>
        <w:t>Public Health &amp; Food Hygiene</w:t>
      </w:r>
      <w:r w:rsidRPr="004341B1">
        <w:rPr>
          <w:rFonts w:ascii="Book Antiqua" w:hAnsi="Book Antiqua"/>
          <w:w w:val="105"/>
          <w:sz w:val="24"/>
          <w:szCs w:val="24"/>
        </w:rPr>
        <w:t>;</w:t>
      </w:r>
      <w:r w:rsidR="0086533F" w:rsidRPr="004341B1">
        <w:rPr>
          <w:rFonts w:ascii="Book Antiqua" w:hAnsi="Book Antiqua"/>
          <w:w w:val="105"/>
          <w:sz w:val="24"/>
          <w:szCs w:val="24"/>
        </w:rPr>
        <w:t xml:space="preserve"> </w:t>
      </w:r>
      <w:r w:rsidRPr="004341B1">
        <w:rPr>
          <w:rFonts w:ascii="Book Antiqua" w:hAnsi="Book Antiqua"/>
          <w:w w:val="105"/>
          <w:sz w:val="24"/>
          <w:szCs w:val="24"/>
        </w:rPr>
        <w:t>Physiology; Pharmacology; Parasitology;</w:t>
      </w:r>
      <w:r w:rsidR="0086533F" w:rsidRPr="004341B1">
        <w:rPr>
          <w:rFonts w:ascii="Book Antiqua" w:hAnsi="Book Antiqua"/>
          <w:w w:val="105"/>
          <w:sz w:val="24"/>
          <w:szCs w:val="24"/>
        </w:rPr>
        <w:t xml:space="preserve"> </w:t>
      </w:r>
      <w:r w:rsidRPr="004341B1">
        <w:rPr>
          <w:rFonts w:ascii="Book Antiqua" w:hAnsi="Book Antiqua"/>
          <w:w w:val="105"/>
          <w:sz w:val="24"/>
          <w:szCs w:val="24"/>
        </w:rPr>
        <w:t>Pathology;</w:t>
      </w:r>
      <w:r w:rsidR="0086533F" w:rsidRPr="004341B1">
        <w:rPr>
          <w:rFonts w:ascii="Book Antiqua" w:hAnsi="Book Antiqua"/>
          <w:w w:val="105"/>
          <w:sz w:val="24"/>
          <w:szCs w:val="24"/>
        </w:rPr>
        <w:t xml:space="preserve"> </w:t>
      </w:r>
      <w:r w:rsidRPr="004341B1">
        <w:rPr>
          <w:rFonts w:ascii="Book Antiqua" w:hAnsi="Book Antiqua"/>
          <w:w w:val="105"/>
          <w:sz w:val="24"/>
          <w:szCs w:val="24"/>
        </w:rPr>
        <w:t xml:space="preserve">Medicine; Surgery </w:t>
      </w:r>
      <w:r w:rsidR="00B462F2">
        <w:rPr>
          <w:rFonts w:ascii="Book Antiqua" w:hAnsi="Book Antiqua"/>
          <w:w w:val="105"/>
          <w:sz w:val="24"/>
          <w:szCs w:val="24"/>
        </w:rPr>
        <w:t>;</w:t>
      </w:r>
      <w:r w:rsidRPr="004341B1">
        <w:rPr>
          <w:rFonts w:ascii="Book Antiqua" w:hAnsi="Book Antiqua"/>
          <w:w w:val="105"/>
          <w:sz w:val="24"/>
          <w:szCs w:val="24"/>
        </w:rPr>
        <w:t xml:space="preserve"> </w:t>
      </w:r>
      <w:proofErr w:type="spellStart"/>
      <w:r w:rsidR="00B462F2">
        <w:rPr>
          <w:rFonts w:ascii="Book Antiqua" w:hAnsi="Book Antiqua"/>
          <w:w w:val="105"/>
          <w:sz w:val="24"/>
          <w:szCs w:val="24"/>
        </w:rPr>
        <w:t>Theriogenology</w:t>
      </w:r>
      <w:proofErr w:type="spellEnd"/>
      <w:r w:rsidRPr="004341B1">
        <w:rPr>
          <w:rFonts w:ascii="Book Antiqua" w:hAnsi="Book Antiqua"/>
          <w:w w:val="105"/>
          <w:sz w:val="24"/>
          <w:szCs w:val="24"/>
        </w:rPr>
        <w:t>; Agronomy;</w:t>
      </w:r>
      <w:r w:rsidR="0086533F" w:rsidRPr="004341B1">
        <w:rPr>
          <w:rFonts w:ascii="Book Antiqua" w:hAnsi="Book Antiqua"/>
          <w:w w:val="105"/>
          <w:sz w:val="24"/>
          <w:szCs w:val="24"/>
        </w:rPr>
        <w:t xml:space="preserve"> </w:t>
      </w:r>
      <w:r w:rsidRPr="004341B1">
        <w:rPr>
          <w:rFonts w:ascii="Book Antiqua" w:hAnsi="Book Antiqua"/>
          <w:w w:val="105"/>
          <w:sz w:val="24"/>
          <w:szCs w:val="24"/>
        </w:rPr>
        <w:t>Soil Science;  Entomology; Horticulture; Plant Pathology; Crop Botany; Genetics &amp; Plant Breeding; Agricultural Extension Education;</w:t>
      </w:r>
      <w:r w:rsidR="0086533F" w:rsidRPr="004341B1">
        <w:rPr>
          <w:rFonts w:ascii="Book Antiqua" w:hAnsi="Book Antiqua"/>
          <w:w w:val="105"/>
          <w:sz w:val="24"/>
          <w:szCs w:val="24"/>
        </w:rPr>
        <w:t xml:space="preserve"> </w:t>
      </w:r>
      <w:r w:rsidRPr="004341B1">
        <w:rPr>
          <w:rFonts w:ascii="Book Antiqua" w:hAnsi="Book Antiqua"/>
          <w:w w:val="105"/>
          <w:sz w:val="24"/>
          <w:szCs w:val="24"/>
        </w:rPr>
        <w:t>Agricultural Chemistry;</w:t>
      </w:r>
      <w:r w:rsidR="0086533F" w:rsidRPr="004341B1">
        <w:rPr>
          <w:rFonts w:ascii="Book Antiqua" w:hAnsi="Book Antiqua"/>
          <w:w w:val="105"/>
          <w:sz w:val="24"/>
          <w:szCs w:val="24"/>
        </w:rPr>
        <w:t xml:space="preserve"> </w:t>
      </w:r>
      <w:r w:rsidRPr="004341B1">
        <w:rPr>
          <w:rFonts w:ascii="Book Antiqua" w:hAnsi="Book Antiqua"/>
          <w:w w:val="105"/>
          <w:sz w:val="24"/>
          <w:szCs w:val="24"/>
        </w:rPr>
        <w:t>Biochemistry &amp; Molecular Biology;</w:t>
      </w:r>
      <w:r w:rsidR="0086533F" w:rsidRPr="004341B1">
        <w:rPr>
          <w:rFonts w:ascii="Book Antiqua" w:hAnsi="Book Antiqua"/>
          <w:w w:val="105"/>
          <w:sz w:val="24"/>
          <w:szCs w:val="24"/>
        </w:rPr>
        <w:t xml:space="preserve"> </w:t>
      </w:r>
      <w:r w:rsidRPr="004341B1">
        <w:rPr>
          <w:rFonts w:ascii="Book Antiqua" w:hAnsi="Book Antiqua"/>
          <w:w w:val="105"/>
          <w:sz w:val="24"/>
          <w:szCs w:val="24"/>
        </w:rPr>
        <w:t>Agroforestry; Biotechnology; Environmental Science; Seed Science &amp; Technology; Animal Breeding &amp; Genetics;</w:t>
      </w:r>
      <w:r w:rsidR="0086533F" w:rsidRPr="004341B1">
        <w:rPr>
          <w:rFonts w:ascii="Book Antiqua" w:hAnsi="Book Antiqua"/>
          <w:w w:val="105"/>
          <w:sz w:val="24"/>
          <w:szCs w:val="24"/>
        </w:rPr>
        <w:t xml:space="preserve"> </w:t>
      </w:r>
      <w:r w:rsidRPr="004341B1">
        <w:rPr>
          <w:rFonts w:ascii="Book Antiqua" w:hAnsi="Book Antiqua"/>
          <w:w w:val="105"/>
          <w:sz w:val="24"/>
          <w:szCs w:val="24"/>
        </w:rPr>
        <w:t>Animal Science;</w:t>
      </w:r>
      <w:r w:rsidR="0086533F" w:rsidRPr="004341B1">
        <w:rPr>
          <w:rFonts w:ascii="Book Antiqua" w:hAnsi="Book Antiqua"/>
          <w:w w:val="105"/>
          <w:sz w:val="24"/>
          <w:szCs w:val="24"/>
        </w:rPr>
        <w:t xml:space="preserve"> </w:t>
      </w:r>
      <w:r w:rsidRPr="004341B1">
        <w:rPr>
          <w:rFonts w:ascii="Book Antiqua" w:hAnsi="Book Antiqua"/>
          <w:w w:val="105"/>
          <w:sz w:val="24"/>
          <w:szCs w:val="24"/>
        </w:rPr>
        <w:t>Animal Nutrition; Dairy Science; Poultry Science;</w:t>
      </w:r>
      <w:r w:rsidR="000A7183" w:rsidRPr="004341B1">
        <w:rPr>
          <w:rFonts w:ascii="Book Antiqua" w:hAnsi="Book Antiqua"/>
          <w:w w:val="105"/>
          <w:sz w:val="24"/>
          <w:szCs w:val="24"/>
        </w:rPr>
        <w:t xml:space="preserve"> </w:t>
      </w:r>
      <w:r w:rsidRPr="004341B1">
        <w:rPr>
          <w:rFonts w:ascii="Book Antiqua" w:hAnsi="Book Antiqua"/>
          <w:w w:val="105"/>
          <w:sz w:val="24"/>
          <w:szCs w:val="24"/>
        </w:rPr>
        <w:t>Agricultural Economics;</w:t>
      </w:r>
      <w:r w:rsidR="0086533F" w:rsidRPr="004341B1">
        <w:rPr>
          <w:rFonts w:ascii="Book Antiqua" w:hAnsi="Book Antiqua"/>
          <w:w w:val="105"/>
          <w:sz w:val="24"/>
          <w:szCs w:val="24"/>
        </w:rPr>
        <w:t xml:space="preserve"> </w:t>
      </w:r>
      <w:r w:rsidRPr="004341B1">
        <w:rPr>
          <w:rFonts w:ascii="Book Antiqua" w:hAnsi="Book Antiqua"/>
          <w:w w:val="105"/>
          <w:sz w:val="24"/>
          <w:szCs w:val="24"/>
        </w:rPr>
        <w:t>Agricultural Finance</w:t>
      </w:r>
      <w:r w:rsidR="00393BBC" w:rsidRPr="004341B1">
        <w:rPr>
          <w:rFonts w:ascii="Book Antiqua" w:hAnsi="Book Antiqua"/>
          <w:w w:val="105"/>
          <w:sz w:val="24"/>
          <w:szCs w:val="24"/>
        </w:rPr>
        <w:t xml:space="preserve"> </w:t>
      </w:r>
      <w:r w:rsidRPr="004341B1">
        <w:rPr>
          <w:rFonts w:ascii="Book Antiqua" w:hAnsi="Book Antiqua"/>
          <w:w w:val="105"/>
          <w:sz w:val="24"/>
          <w:szCs w:val="24"/>
        </w:rPr>
        <w:t>&amp; Banking;</w:t>
      </w:r>
      <w:r w:rsidR="0086533F" w:rsidRPr="004341B1">
        <w:rPr>
          <w:rFonts w:ascii="Book Antiqua" w:hAnsi="Book Antiqua"/>
          <w:w w:val="105"/>
          <w:sz w:val="24"/>
          <w:szCs w:val="24"/>
        </w:rPr>
        <w:t xml:space="preserve"> </w:t>
      </w:r>
      <w:r w:rsidRPr="004341B1">
        <w:rPr>
          <w:rFonts w:ascii="Book Antiqua" w:hAnsi="Book Antiqua"/>
          <w:w w:val="105"/>
          <w:sz w:val="24"/>
          <w:szCs w:val="24"/>
        </w:rPr>
        <w:t>Agricultural and Applied Statistics;</w:t>
      </w:r>
      <w:r w:rsidR="0086533F" w:rsidRPr="004341B1">
        <w:rPr>
          <w:rFonts w:ascii="Book Antiqua" w:hAnsi="Book Antiqua"/>
          <w:w w:val="105"/>
          <w:sz w:val="24"/>
          <w:szCs w:val="24"/>
        </w:rPr>
        <w:t xml:space="preserve"> </w:t>
      </w:r>
      <w:r w:rsidRPr="004341B1">
        <w:rPr>
          <w:rFonts w:ascii="Book Antiqua" w:hAnsi="Book Antiqua"/>
          <w:w w:val="105"/>
          <w:sz w:val="24"/>
          <w:szCs w:val="24"/>
        </w:rPr>
        <w:t>Agribusiness and Marketing;</w:t>
      </w:r>
      <w:r w:rsidR="0086533F" w:rsidRPr="004341B1">
        <w:rPr>
          <w:rFonts w:ascii="Book Antiqua" w:hAnsi="Book Antiqua"/>
          <w:w w:val="105"/>
          <w:sz w:val="24"/>
          <w:szCs w:val="24"/>
        </w:rPr>
        <w:t xml:space="preserve"> </w:t>
      </w:r>
      <w:r w:rsidRPr="004341B1">
        <w:rPr>
          <w:rFonts w:ascii="Book Antiqua" w:hAnsi="Book Antiqua"/>
          <w:w w:val="105"/>
          <w:sz w:val="24"/>
          <w:szCs w:val="24"/>
        </w:rPr>
        <w:t>Rural Sociology;</w:t>
      </w:r>
      <w:r w:rsidR="0086533F" w:rsidRPr="004341B1">
        <w:rPr>
          <w:rFonts w:ascii="Book Antiqua" w:hAnsi="Book Antiqua"/>
          <w:w w:val="105"/>
          <w:sz w:val="24"/>
          <w:szCs w:val="24"/>
        </w:rPr>
        <w:t xml:space="preserve"> </w:t>
      </w:r>
      <w:r w:rsidRPr="004341B1">
        <w:rPr>
          <w:rFonts w:ascii="Book Antiqua" w:hAnsi="Book Antiqua"/>
          <w:w w:val="105"/>
          <w:sz w:val="24"/>
          <w:szCs w:val="24"/>
        </w:rPr>
        <w:t>Farm Structure &amp;</w:t>
      </w:r>
      <w:r w:rsidR="00077B3F">
        <w:rPr>
          <w:rFonts w:ascii="Book Antiqua" w:hAnsi="Book Antiqua"/>
          <w:w w:val="105"/>
          <w:sz w:val="24"/>
          <w:szCs w:val="24"/>
        </w:rPr>
        <w:t xml:space="preserve"> Environmental </w:t>
      </w:r>
      <w:r w:rsidRPr="004341B1">
        <w:rPr>
          <w:rFonts w:ascii="Book Antiqua" w:hAnsi="Book Antiqua"/>
          <w:w w:val="105"/>
          <w:sz w:val="24"/>
          <w:szCs w:val="24"/>
        </w:rPr>
        <w:t>Engineering;</w:t>
      </w:r>
      <w:r w:rsidR="0086533F" w:rsidRPr="004341B1">
        <w:rPr>
          <w:rFonts w:ascii="Book Antiqua" w:hAnsi="Book Antiqua"/>
          <w:w w:val="105"/>
          <w:sz w:val="24"/>
          <w:szCs w:val="24"/>
        </w:rPr>
        <w:t xml:space="preserve"> </w:t>
      </w:r>
      <w:r w:rsidRPr="004341B1">
        <w:rPr>
          <w:rFonts w:ascii="Book Antiqua" w:hAnsi="Book Antiqua"/>
          <w:w w:val="105"/>
          <w:sz w:val="24"/>
          <w:szCs w:val="24"/>
        </w:rPr>
        <w:t>Farm Power &amp; Machinery;</w:t>
      </w:r>
      <w:r w:rsidR="0086533F" w:rsidRPr="004341B1">
        <w:rPr>
          <w:rFonts w:ascii="Book Antiqua" w:hAnsi="Book Antiqua"/>
          <w:w w:val="105"/>
          <w:sz w:val="24"/>
          <w:szCs w:val="24"/>
        </w:rPr>
        <w:t xml:space="preserve"> </w:t>
      </w:r>
      <w:r w:rsidRPr="004341B1">
        <w:rPr>
          <w:rFonts w:ascii="Book Antiqua" w:hAnsi="Book Antiqua"/>
          <w:w w:val="105"/>
          <w:sz w:val="24"/>
          <w:szCs w:val="24"/>
        </w:rPr>
        <w:t>Irrigation &amp; Water Management;</w:t>
      </w:r>
      <w:r w:rsidR="0086533F" w:rsidRPr="004341B1">
        <w:rPr>
          <w:rFonts w:ascii="Book Antiqua" w:hAnsi="Book Antiqua"/>
          <w:w w:val="105"/>
          <w:sz w:val="24"/>
          <w:szCs w:val="24"/>
        </w:rPr>
        <w:t xml:space="preserve"> </w:t>
      </w:r>
      <w:r w:rsidRPr="004341B1">
        <w:rPr>
          <w:rFonts w:ascii="Book Antiqua" w:hAnsi="Book Antiqua"/>
          <w:w w:val="105"/>
          <w:sz w:val="24"/>
          <w:szCs w:val="24"/>
        </w:rPr>
        <w:t>Food Technology</w:t>
      </w:r>
      <w:r w:rsidR="00077B3F">
        <w:rPr>
          <w:rFonts w:ascii="Book Antiqua" w:hAnsi="Book Antiqua"/>
          <w:w w:val="105"/>
          <w:sz w:val="24"/>
          <w:szCs w:val="24"/>
        </w:rPr>
        <w:t>;</w:t>
      </w:r>
      <w:r w:rsidRPr="004341B1">
        <w:rPr>
          <w:rFonts w:ascii="Book Antiqua" w:hAnsi="Book Antiqua"/>
          <w:w w:val="105"/>
          <w:sz w:val="24"/>
          <w:szCs w:val="24"/>
        </w:rPr>
        <w:t xml:space="preserve"> </w:t>
      </w:r>
      <w:r w:rsidR="00077B3F" w:rsidRPr="00077B3F">
        <w:rPr>
          <w:rFonts w:ascii="Book Antiqua" w:hAnsi="Book Antiqua"/>
          <w:w w:val="105"/>
          <w:sz w:val="24"/>
          <w:szCs w:val="24"/>
        </w:rPr>
        <w:t>Food Engineering</w:t>
      </w:r>
      <w:bookmarkStart w:id="0" w:name="_GoBack"/>
      <w:bookmarkEnd w:id="0"/>
      <w:r w:rsidRPr="004341B1">
        <w:rPr>
          <w:rFonts w:ascii="Book Antiqua" w:hAnsi="Book Antiqua"/>
          <w:w w:val="105"/>
          <w:sz w:val="24"/>
          <w:szCs w:val="24"/>
        </w:rPr>
        <w:t>;</w:t>
      </w:r>
      <w:r w:rsidR="0086533F" w:rsidRPr="004341B1">
        <w:rPr>
          <w:rFonts w:ascii="Book Antiqua" w:hAnsi="Book Antiqua"/>
          <w:w w:val="105"/>
          <w:sz w:val="24"/>
          <w:szCs w:val="24"/>
        </w:rPr>
        <w:t xml:space="preserve"> </w:t>
      </w:r>
      <w:r w:rsidRPr="004341B1">
        <w:rPr>
          <w:rFonts w:ascii="Book Antiqua" w:hAnsi="Book Antiqua"/>
          <w:w w:val="105"/>
          <w:sz w:val="24"/>
          <w:szCs w:val="24"/>
        </w:rPr>
        <w:t>Fisheries Biology &amp; Genetics;</w:t>
      </w:r>
      <w:r w:rsidR="0086533F" w:rsidRPr="004341B1">
        <w:rPr>
          <w:rFonts w:ascii="Book Antiqua" w:hAnsi="Book Antiqua"/>
          <w:w w:val="105"/>
          <w:sz w:val="24"/>
          <w:szCs w:val="24"/>
        </w:rPr>
        <w:t xml:space="preserve"> </w:t>
      </w:r>
      <w:r w:rsidRPr="004341B1">
        <w:rPr>
          <w:rFonts w:ascii="Book Antiqua" w:hAnsi="Book Antiqua"/>
          <w:w w:val="105"/>
          <w:sz w:val="24"/>
          <w:szCs w:val="24"/>
        </w:rPr>
        <w:t>Aquaculture; Fisheries Management;</w:t>
      </w:r>
      <w:r w:rsidR="0086533F" w:rsidRPr="004341B1">
        <w:rPr>
          <w:rFonts w:ascii="Book Antiqua" w:hAnsi="Book Antiqua"/>
          <w:w w:val="105"/>
          <w:sz w:val="24"/>
          <w:szCs w:val="24"/>
        </w:rPr>
        <w:t xml:space="preserve"> </w:t>
      </w:r>
      <w:r w:rsidRPr="004341B1">
        <w:rPr>
          <w:rFonts w:ascii="Book Antiqua" w:hAnsi="Book Antiqua"/>
          <w:w w:val="105"/>
          <w:sz w:val="24"/>
          <w:szCs w:val="24"/>
        </w:rPr>
        <w:t>and Fisheries Technology. In addition, PhD degree will</w:t>
      </w:r>
      <w:r w:rsidR="0086533F" w:rsidRPr="004341B1">
        <w:rPr>
          <w:rFonts w:ascii="Book Antiqua" w:hAnsi="Book Antiqua"/>
          <w:w w:val="105"/>
          <w:sz w:val="24"/>
          <w:szCs w:val="24"/>
        </w:rPr>
        <w:t xml:space="preserve"> </w:t>
      </w:r>
      <w:r w:rsidRPr="004341B1">
        <w:rPr>
          <w:rFonts w:ascii="Book Antiqua" w:hAnsi="Book Antiqua"/>
          <w:w w:val="105"/>
          <w:sz w:val="24"/>
          <w:szCs w:val="24"/>
        </w:rPr>
        <w:t xml:space="preserve">be offered </w:t>
      </w:r>
      <w:proofErr w:type="gramStart"/>
      <w:r w:rsidRPr="004341B1">
        <w:rPr>
          <w:rFonts w:ascii="Book Antiqua" w:hAnsi="Book Antiqua"/>
          <w:w w:val="105"/>
          <w:sz w:val="24"/>
          <w:szCs w:val="24"/>
        </w:rPr>
        <w:t>from</w:t>
      </w:r>
      <w:proofErr w:type="gramEnd"/>
      <w:r w:rsidRPr="004341B1">
        <w:rPr>
          <w:rFonts w:ascii="Book Antiqua" w:hAnsi="Book Antiqua"/>
          <w:w w:val="105"/>
          <w:sz w:val="24"/>
          <w:szCs w:val="24"/>
        </w:rPr>
        <w:t xml:space="preserve"> such departments as may be approved by the university.</w:t>
      </w:r>
    </w:p>
    <w:p w:rsidR="00F6169C" w:rsidRPr="004341B1" w:rsidRDefault="00F6169C" w:rsidP="000A7183">
      <w:pPr>
        <w:pStyle w:val="BodyText"/>
        <w:spacing w:line="254" w:lineRule="auto"/>
        <w:ind w:right="29"/>
        <w:rPr>
          <w:rFonts w:ascii="Book Antiqua" w:hAnsi="Book Antiqua"/>
          <w:w w:val="105"/>
          <w:sz w:val="24"/>
          <w:szCs w:val="24"/>
        </w:rPr>
      </w:pPr>
    </w:p>
    <w:p w:rsidR="00F6169C" w:rsidRPr="00276A0B" w:rsidRDefault="00F6169C" w:rsidP="000A7183">
      <w:pPr>
        <w:suppressAutoHyphens/>
        <w:jc w:val="both"/>
        <w:rPr>
          <w:rFonts w:ascii="Book Antiqua" w:hAnsi="Book Antiqua" w:cs="Times New Roman"/>
          <w:b/>
          <w:spacing w:val="-2"/>
          <w:sz w:val="24"/>
          <w:szCs w:val="24"/>
        </w:rPr>
      </w:pPr>
      <w:r w:rsidRPr="00276A0B">
        <w:rPr>
          <w:rFonts w:ascii="Book Antiqua" w:hAnsi="Book Antiqua" w:cs="Times New Roman"/>
          <w:b/>
          <w:spacing w:val="-2"/>
          <w:sz w:val="24"/>
          <w:szCs w:val="24"/>
        </w:rPr>
        <w:t>2.  Admission</w:t>
      </w:r>
    </w:p>
    <w:p w:rsidR="00F6169C" w:rsidRPr="00EE2B26" w:rsidRDefault="00F6169C" w:rsidP="000A7183">
      <w:pPr>
        <w:pStyle w:val="ListParagraph"/>
        <w:numPr>
          <w:ilvl w:val="1"/>
          <w:numId w:val="7"/>
        </w:numPr>
        <w:tabs>
          <w:tab w:val="left" w:pos="360"/>
          <w:tab w:val="left" w:pos="540"/>
        </w:tabs>
        <w:suppressAutoHyphens/>
        <w:jc w:val="both"/>
        <w:rPr>
          <w:rFonts w:ascii="Book Antiqua" w:hAnsi="Book Antiqua" w:cs="Times New Roman"/>
          <w:spacing w:val="-2"/>
          <w:sz w:val="24"/>
          <w:szCs w:val="24"/>
        </w:rPr>
      </w:pPr>
      <w:r w:rsidRPr="00EE2B26">
        <w:rPr>
          <w:rFonts w:ascii="Book Antiqua" w:hAnsi="Book Antiqua" w:cs="Times New Roman"/>
          <w:spacing w:val="-2"/>
          <w:sz w:val="24"/>
          <w:szCs w:val="24"/>
        </w:rPr>
        <w:t>Eligibility</w:t>
      </w:r>
    </w:p>
    <w:p w:rsidR="00F6169C" w:rsidRDefault="00F6169C" w:rsidP="000A7183">
      <w:pPr>
        <w:pStyle w:val="BodyText"/>
        <w:spacing w:line="254" w:lineRule="auto"/>
        <w:ind w:right="29"/>
        <w:rPr>
          <w:rFonts w:ascii="Book Antiqua" w:hAnsi="Book Antiqua"/>
          <w:bCs/>
          <w:spacing w:val="-3"/>
          <w:w w:val="105"/>
          <w:sz w:val="24"/>
          <w:szCs w:val="24"/>
        </w:rPr>
      </w:pPr>
      <w:r w:rsidRPr="004341B1">
        <w:rPr>
          <w:rFonts w:ascii="Book Antiqua" w:hAnsi="Book Antiqua"/>
          <w:w w:val="105"/>
          <w:sz w:val="24"/>
          <w:szCs w:val="24"/>
        </w:rPr>
        <w:t xml:space="preserve">An applicant for admission to a course of </w:t>
      </w:r>
      <w:r w:rsidRPr="004341B1">
        <w:rPr>
          <w:rFonts w:ascii="Book Antiqua" w:hAnsi="Book Antiqua"/>
          <w:bCs/>
          <w:w w:val="105"/>
          <w:sz w:val="24"/>
          <w:szCs w:val="24"/>
        </w:rPr>
        <w:t xml:space="preserve">study </w:t>
      </w:r>
      <w:r w:rsidRPr="004341B1">
        <w:rPr>
          <w:rFonts w:ascii="Book Antiqua" w:hAnsi="Book Antiqua"/>
          <w:w w:val="105"/>
          <w:sz w:val="24"/>
          <w:szCs w:val="24"/>
        </w:rPr>
        <w:t>for PhD degree must possess at least one 1</w:t>
      </w:r>
      <w:r w:rsidRPr="004341B1">
        <w:rPr>
          <w:rFonts w:ascii="Book Antiqua" w:hAnsi="Book Antiqua"/>
          <w:w w:val="105"/>
          <w:sz w:val="24"/>
          <w:szCs w:val="24"/>
          <w:vertAlign w:val="superscript"/>
        </w:rPr>
        <w:t>st</w:t>
      </w:r>
      <w:r w:rsidRPr="004341B1">
        <w:rPr>
          <w:rFonts w:ascii="Book Antiqua" w:hAnsi="Book Antiqua"/>
          <w:w w:val="105"/>
          <w:sz w:val="24"/>
          <w:szCs w:val="24"/>
        </w:rPr>
        <w:t xml:space="preserve">class/Grade B in either Bachelor degree or </w:t>
      </w:r>
      <w:r w:rsidR="00B22A04" w:rsidRPr="004341B1">
        <w:rPr>
          <w:rFonts w:ascii="Book Antiqua" w:hAnsi="Book Antiqua"/>
          <w:w w:val="105"/>
          <w:sz w:val="24"/>
          <w:szCs w:val="24"/>
        </w:rPr>
        <w:t>Master’s</w:t>
      </w:r>
      <w:r w:rsidRPr="004341B1">
        <w:rPr>
          <w:rFonts w:ascii="Book Antiqua" w:hAnsi="Book Antiqua"/>
          <w:w w:val="105"/>
          <w:sz w:val="24"/>
          <w:szCs w:val="24"/>
        </w:rPr>
        <w:t xml:space="preserve"> degree with Thesis from Bangladesh Agricultural University. Also those having an equivalent degree (to be judged by a committee) from any other public university with at least a </w:t>
      </w:r>
      <w:r w:rsidR="007A713D" w:rsidRPr="004341B1">
        <w:rPr>
          <w:rFonts w:ascii="Book Antiqua" w:hAnsi="Book Antiqua"/>
          <w:w w:val="105"/>
          <w:sz w:val="24"/>
          <w:szCs w:val="24"/>
        </w:rPr>
        <w:t>1</w:t>
      </w:r>
      <w:r w:rsidR="007A713D" w:rsidRPr="004341B1">
        <w:rPr>
          <w:rFonts w:ascii="Book Antiqua" w:hAnsi="Book Antiqua"/>
          <w:w w:val="105"/>
          <w:sz w:val="24"/>
          <w:szCs w:val="24"/>
          <w:vertAlign w:val="superscript"/>
        </w:rPr>
        <w:t>st</w:t>
      </w:r>
      <w:r w:rsidR="007A713D" w:rsidRPr="004341B1">
        <w:rPr>
          <w:rFonts w:ascii="Book Antiqua" w:hAnsi="Book Antiqua"/>
          <w:w w:val="105"/>
          <w:sz w:val="24"/>
          <w:szCs w:val="24"/>
        </w:rPr>
        <w:t>class</w:t>
      </w:r>
      <w:r w:rsidRPr="004341B1">
        <w:rPr>
          <w:rFonts w:ascii="Book Antiqua" w:hAnsi="Book Antiqua"/>
          <w:w w:val="105"/>
          <w:sz w:val="24"/>
          <w:szCs w:val="24"/>
        </w:rPr>
        <w:t xml:space="preserve">/Grade </w:t>
      </w:r>
      <w:r w:rsidRPr="004341B1">
        <w:rPr>
          <w:rFonts w:ascii="Book Antiqua" w:hAnsi="Book Antiqua"/>
          <w:bCs/>
          <w:w w:val="105"/>
          <w:sz w:val="24"/>
          <w:szCs w:val="24"/>
        </w:rPr>
        <w:t xml:space="preserve">B </w:t>
      </w:r>
      <w:r w:rsidRPr="004341B1">
        <w:rPr>
          <w:rFonts w:ascii="Book Antiqua" w:hAnsi="Book Antiqua"/>
          <w:w w:val="105"/>
          <w:sz w:val="24"/>
          <w:szCs w:val="24"/>
        </w:rPr>
        <w:t xml:space="preserve">and having one publication in relevant field </w:t>
      </w:r>
      <w:r w:rsidRPr="004341B1">
        <w:rPr>
          <w:rFonts w:ascii="Book Antiqua" w:hAnsi="Book Antiqua"/>
          <w:spacing w:val="-3"/>
          <w:w w:val="105"/>
          <w:sz w:val="24"/>
          <w:szCs w:val="24"/>
        </w:rPr>
        <w:t>and at leas</w:t>
      </w:r>
      <w:r w:rsidR="007A713D">
        <w:rPr>
          <w:rFonts w:ascii="Book Antiqua" w:hAnsi="Book Antiqua"/>
          <w:spacing w:val="-3"/>
          <w:w w:val="105"/>
          <w:sz w:val="24"/>
          <w:szCs w:val="24"/>
        </w:rPr>
        <w:t xml:space="preserve">t one year experience </w:t>
      </w:r>
      <w:r w:rsidRPr="004341B1">
        <w:rPr>
          <w:rFonts w:ascii="Book Antiqua" w:hAnsi="Book Antiqua"/>
          <w:spacing w:val="-3"/>
          <w:w w:val="105"/>
          <w:sz w:val="24"/>
          <w:szCs w:val="24"/>
        </w:rPr>
        <w:t>in teaching/research/extension/</w:t>
      </w:r>
      <w:r w:rsidRPr="004341B1">
        <w:rPr>
          <w:rFonts w:ascii="Book Antiqua" w:hAnsi="Book Antiqua"/>
          <w:bCs/>
          <w:spacing w:val="-3"/>
          <w:w w:val="105"/>
          <w:sz w:val="24"/>
          <w:szCs w:val="24"/>
        </w:rPr>
        <w:t>development/indust</w:t>
      </w:r>
      <w:r w:rsidR="00393BBC" w:rsidRPr="004341B1">
        <w:rPr>
          <w:rFonts w:ascii="Book Antiqua" w:hAnsi="Book Antiqua"/>
          <w:bCs/>
          <w:spacing w:val="-3"/>
          <w:w w:val="105"/>
          <w:sz w:val="24"/>
          <w:szCs w:val="24"/>
        </w:rPr>
        <w:t>ry after being employed at the e</w:t>
      </w:r>
      <w:r w:rsidRPr="004341B1">
        <w:rPr>
          <w:rFonts w:ascii="Book Antiqua" w:hAnsi="Book Antiqua"/>
          <w:bCs/>
          <w:spacing w:val="-3"/>
          <w:w w:val="105"/>
          <w:sz w:val="24"/>
          <w:szCs w:val="24"/>
        </w:rPr>
        <w:t xml:space="preserve">ntry </w:t>
      </w:r>
      <w:r w:rsidR="00393BBC" w:rsidRPr="004341B1">
        <w:rPr>
          <w:rFonts w:ascii="Book Antiqua" w:hAnsi="Book Antiqua"/>
          <w:bCs/>
          <w:spacing w:val="-3"/>
          <w:w w:val="105"/>
          <w:sz w:val="24"/>
          <w:szCs w:val="24"/>
        </w:rPr>
        <w:t>officer l</w:t>
      </w:r>
      <w:r w:rsidRPr="004341B1">
        <w:rPr>
          <w:rFonts w:ascii="Book Antiqua" w:hAnsi="Book Antiqua"/>
          <w:bCs/>
          <w:spacing w:val="-3"/>
          <w:w w:val="105"/>
          <w:sz w:val="24"/>
          <w:szCs w:val="24"/>
        </w:rPr>
        <w:t>evel.</w:t>
      </w:r>
      <w:r w:rsidRPr="004341B1">
        <w:rPr>
          <w:rFonts w:ascii="Book Antiqua" w:hAnsi="Book Antiqua"/>
          <w:spacing w:val="-3"/>
          <w:w w:val="105"/>
          <w:sz w:val="24"/>
          <w:szCs w:val="24"/>
        </w:rPr>
        <w:t xml:space="preserve"> However, the requirement of the 1</w:t>
      </w:r>
      <w:r w:rsidRPr="004341B1">
        <w:rPr>
          <w:rFonts w:ascii="Book Antiqua" w:hAnsi="Book Antiqua"/>
          <w:spacing w:val="-3"/>
          <w:w w:val="105"/>
          <w:sz w:val="24"/>
          <w:szCs w:val="24"/>
          <w:vertAlign w:val="superscript"/>
        </w:rPr>
        <w:t xml:space="preserve">st </w:t>
      </w:r>
      <w:r w:rsidRPr="004341B1">
        <w:rPr>
          <w:rFonts w:ascii="Book Antiqua" w:hAnsi="Book Antiqua"/>
          <w:spacing w:val="-3"/>
          <w:w w:val="105"/>
          <w:sz w:val="24"/>
          <w:szCs w:val="24"/>
        </w:rPr>
        <w:t>class may be relaxed to 2</w:t>
      </w:r>
      <w:r w:rsidRPr="004341B1">
        <w:rPr>
          <w:rFonts w:ascii="Book Antiqua" w:hAnsi="Book Antiqua"/>
          <w:spacing w:val="-3"/>
          <w:w w:val="105"/>
          <w:sz w:val="24"/>
          <w:szCs w:val="24"/>
          <w:vertAlign w:val="superscript"/>
        </w:rPr>
        <w:t>nd</w:t>
      </w:r>
      <w:r w:rsidRPr="004341B1">
        <w:rPr>
          <w:rFonts w:ascii="Book Antiqua" w:hAnsi="Book Antiqua"/>
          <w:spacing w:val="-3"/>
          <w:w w:val="105"/>
          <w:sz w:val="24"/>
          <w:szCs w:val="24"/>
        </w:rPr>
        <w:t xml:space="preserve"> class if an applicant has a minimum of five years’ experience in the stated fields and at least three publications in recognized scientific journals. An applicant having</w:t>
      </w:r>
      <w:r w:rsidR="00A15913" w:rsidRPr="004341B1">
        <w:rPr>
          <w:rFonts w:ascii="Book Antiqua" w:hAnsi="Book Antiqua"/>
          <w:spacing w:val="-3"/>
          <w:w w:val="105"/>
          <w:sz w:val="24"/>
          <w:szCs w:val="24"/>
        </w:rPr>
        <w:t xml:space="preserve"> a</w:t>
      </w:r>
      <w:r w:rsidRPr="004341B1">
        <w:rPr>
          <w:rFonts w:ascii="Book Antiqua" w:hAnsi="Book Antiqua"/>
          <w:spacing w:val="-3"/>
          <w:w w:val="105"/>
          <w:sz w:val="24"/>
          <w:szCs w:val="24"/>
        </w:rPr>
        <w:t xml:space="preserve"> </w:t>
      </w:r>
      <w:r w:rsidR="007D61EB" w:rsidRPr="004341B1">
        <w:rPr>
          <w:rFonts w:ascii="Book Antiqua" w:hAnsi="Book Antiqua"/>
          <w:spacing w:val="-3"/>
          <w:w w:val="105"/>
          <w:sz w:val="24"/>
          <w:szCs w:val="24"/>
        </w:rPr>
        <w:t>1</w:t>
      </w:r>
      <w:r w:rsidR="007D61EB" w:rsidRPr="004341B1">
        <w:rPr>
          <w:rFonts w:ascii="Book Antiqua" w:hAnsi="Book Antiqua"/>
          <w:spacing w:val="-3"/>
          <w:w w:val="105"/>
          <w:sz w:val="24"/>
          <w:szCs w:val="24"/>
          <w:vertAlign w:val="superscript"/>
        </w:rPr>
        <w:t>st</w:t>
      </w:r>
      <w:r w:rsidR="00A15913" w:rsidRPr="004341B1">
        <w:rPr>
          <w:rFonts w:ascii="Book Antiqua" w:hAnsi="Book Antiqua"/>
          <w:spacing w:val="-3"/>
          <w:w w:val="105"/>
          <w:sz w:val="24"/>
          <w:szCs w:val="24"/>
        </w:rPr>
        <w:t xml:space="preserve"> </w:t>
      </w:r>
      <w:r w:rsidR="007D61EB" w:rsidRPr="004341B1">
        <w:rPr>
          <w:rFonts w:ascii="Book Antiqua" w:hAnsi="Book Antiqua"/>
          <w:spacing w:val="-3"/>
          <w:w w:val="105"/>
          <w:sz w:val="24"/>
          <w:szCs w:val="24"/>
        </w:rPr>
        <w:t>class</w:t>
      </w:r>
      <w:r w:rsidRPr="004341B1">
        <w:rPr>
          <w:rFonts w:ascii="Book Antiqua" w:hAnsi="Book Antiqua"/>
          <w:spacing w:val="-3"/>
          <w:w w:val="105"/>
          <w:sz w:val="24"/>
          <w:szCs w:val="24"/>
        </w:rPr>
        <w:t xml:space="preserve"> with distinction (A+/GPA</w:t>
      </w:r>
      <w:r w:rsidR="00A15913" w:rsidRPr="004341B1">
        <w:rPr>
          <w:rFonts w:ascii="Book Antiqua" w:hAnsi="Book Antiqua"/>
          <w:spacing w:val="-3"/>
          <w:w w:val="105"/>
          <w:sz w:val="24"/>
          <w:szCs w:val="24"/>
        </w:rPr>
        <w:t xml:space="preserve"> </w:t>
      </w:r>
      <w:r w:rsidRPr="004341B1">
        <w:rPr>
          <w:rFonts w:ascii="Book Antiqua" w:hAnsi="Book Antiqua"/>
          <w:spacing w:val="-3"/>
          <w:w w:val="105"/>
          <w:sz w:val="24"/>
          <w:szCs w:val="24"/>
        </w:rPr>
        <w:t>=</w:t>
      </w:r>
      <w:r w:rsidR="00A15913" w:rsidRPr="004341B1">
        <w:rPr>
          <w:rFonts w:ascii="Book Antiqua" w:hAnsi="Book Antiqua"/>
          <w:spacing w:val="-3"/>
          <w:w w:val="105"/>
          <w:sz w:val="24"/>
          <w:szCs w:val="24"/>
        </w:rPr>
        <w:t xml:space="preserve"> </w:t>
      </w:r>
      <w:r w:rsidRPr="004341B1">
        <w:rPr>
          <w:rFonts w:ascii="Book Antiqua" w:hAnsi="Book Antiqua"/>
          <w:spacing w:val="-3"/>
          <w:w w:val="105"/>
          <w:sz w:val="24"/>
          <w:szCs w:val="24"/>
        </w:rPr>
        <w:t>4) in both or one of the Bachelor and Master</w:t>
      </w:r>
      <w:r w:rsidR="00A15913" w:rsidRPr="004341B1">
        <w:rPr>
          <w:rFonts w:ascii="Book Antiqua" w:hAnsi="Book Antiqua"/>
          <w:spacing w:val="-3"/>
          <w:w w:val="105"/>
          <w:sz w:val="24"/>
          <w:szCs w:val="24"/>
        </w:rPr>
        <w:t>’</w:t>
      </w:r>
      <w:r w:rsidRPr="004341B1">
        <w:rPr>
          <w:rFonts w:ascii="Book Antiqua" w:hAnsi="Book Antiqua"/>
          <w:spacing w:val="-3"/>
          <w:w w:val="105"/>
          <w:sz w:val="24"/>
          <w:szCs w:val="24"/>
        </w:rPr>
        <w:t xml:space="preserve">s Degrees is eligible for admission into PhD course without any experience and publication. </w:t>
      </w:r>
      <w:r w:rsidRPr="004341B1">
        <w:rPr>
          <w:rFonts w:ascii="Book Antiqua" w:hAnsi="Book Antiqua"/>
          <w:bCs/>
          <w:spacing w:val="-3"/>
          <w:w w:val="105"/>
          <w:sz w:val="24"/>
          <w:szCs w:val="24"/>
        </w:rPr>
        <w:t>The maximum age limit for PhD admission is 50 years on the date of admission.</w:t>
      </w:r>
    </w:p>
    <w:p w:rsidR="00EE2B26" w:rsidRDefault="00EE2B26" w:rsidP="000A7183">
      <w:pPr>
        <w:pStyle w:val="BodyText"/>
        <w:spacing w:line="254" w:lineRule="auto"/>
        <w:ind w:right="29"/>
        <w:rPr>
          <w:rFonts w:ascii="Book Antiqua" w:hAnsi="Book Antiqua"/>
          <w:bCs/>
          <w:spacing w:val="-3"/>
          <w:w w:val="105"/>
          <w:sz w:val="24"/>
          <w:szCs w:val="24"/>
        </w:rPr>
      </w:pPr>
    </w:p>
    <w:p w:rsidR="00EE2B26" w:rsidRPr="004341B1" w:rsidRDefault="00EE2B26" w:rsidP="000A7183">
      <w:pPr>
        <w:pStyle w:val="BodyText"/>
        <w:spacing w:line="254" w:lineRule="auto"/>
        <w:ind w:right="29"/>
        <w:rPr>
          <w:rFonts w:ascii="Book Antiqua" w:hAnsi="Book Antiqua"/>
          <w:bCs/>
          <w:spacing w:val="-3"/>
          <w:w w:val="105"/>
          <w:sz w:val="24"/>
          <w:szCs w:val="24"/>
        </w:rPr>
      </w:pPr>
    </w:p>
    <w:p w:rsidR="00F6169C" w:rsidRPr="004341B1" w:rsidRDefault="00F6169C" w:rsidP="000A7183">
      <w:pPr>
        <w:pStyle w:val="BodyText"/>
        <w:spacing w:line="254" w:lineRule="auto"/>
        <w:ind w:right="29"/>
        <w:rPr>
          <w:rFonts w:ascii="Book Antiqua" w:hAnsi="Book Antiqua"/>
          <w:bCs/>
          <w:spacing w:val="-3"/>
          <w:w w:val="105"/>
          <w:sz w:val="24"/>
          <w:szCs w:val="24"/>
        </w:rPr>
      </w:pPr>
    </w:p>
    <w:p w:rsidR="008D632D" w:rsidRDefault="008D632D" w:rsidP="000A7183">
      <w:pPr>
        <w:suppressAutoHyphens/>
        <w:jc w:val="both"/>
        <w:rPr>
          <w:rFonts w:ascii="Book Antiqua" w:hAnsi="Book Antiqua" w:cs="Times New Roman"/>
          <w:b/>
          <w:spacing w:val="-2"/>
          <w:sz w:val="24"/>
          <w:szCs w:val="24"/>
        </w:rPr>
      </w:pPr>
    </w:p>
    <w:p w:rsidR="00F6169C" w:rsidRPr="00276A0B" w:rsidRDefault="00F6169C" w:rsidP="000A7183">
      <w:pPr>
        <w:suppressAutoHyphens/>
        <w:jc w:val="both"/>
        <w:rPr>
          <w:rFonts w:ascii="Book Antiqua" w:hAnsi="Book Antiqua" w:cs="Times New Roman"/>
          <w:spacing w:val="-2"/>
          <w:sz w:val="24"/>
          <w:szCs w:val="24"/>
        </w:rPr>
      </w:pPr>
      <w:r w:rsidRPr="00276A0B">
        <w:rPr>
          <w:rFonts w:ascii="Book Antiqua" w:hAnsi="Book Antiqua" w:cs="Times New Roman"/>
          <w:b/>
          <w:spacing w:val="-2"/>
          <w:sz w:val="24"/>
          <w:szCs w:val="24"/>
        </w:rPr>
        <w:t>2.2.    Procedure of application</w:t>
      </w:r>
    </w:p>
    <w:p w:rsidR="00F6169C" w:rsidRPr="004341B1" w:rsidRDefault="00F6169C" w:rsidP="000A7183">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Application for PhD admission will have to be made in a prescribed form available in </w:t>
      </w:r>
      <w:r w:rsidR="00B8320F" w:rsidRPr="004341B1">
        <w:rPr>
          <w:rFonts w:ascii="Book Antiqua" w:hAnsi="Book Antiqua" w:cs="Times New Roman"/>
          <w:spacing w:val="-2"/>
          <w:sz w:val="24"/>
          <w:szCs w:val="24"/>
        </w:rPr>
        <w:t xml:space="preserve">the </w:t>
      </w:r>
      <w:r w:rsidRPr="004341B1">
        <w:rPr>
          <w:rFonts w:ascii="Book Antiqua" w:hAnsi="Book Antiqua" w:cs="Times New Roman"/>
          <w:spacing w:val="-2"/>
          <w:sz w:val="24"/>
          <w:szCs w:val="24"/>
        </w:rPr>
        <w:t>office and website of the Coordinator of Committee for Advanced Studies and Research</w:t>
      </w:r>
      <w:r w:rsidR="00BA1798" w:rsidRPr="004341B1">
        <w:rPr>
          <w:rFonts w:ascii="Book Antiqua" w:hAnsi="Book Antiqua" w:cs="Times New Roman"/>
          <w:spacing w:val="-2"/>
          <w:sz w:val="24"/>
          <w:szCs w:val="24"/>
        </w:rPr>
        <w:t xml:space="preserve"> </w:t>
      </w:r>
      <w:r w:rsidRPr="004341B1">
        <w:rPr>
          <w:rFonts w:ascii="Book Antiqua" w:hAnsi="Book Antiqua" w:cs="Times New Roman"/>
          <w:spacing w:val="-2"/>
          <w:sz w:val="24"/>
          <w:szCs w:val="24"/>
        </w:rPr>
        <w:t xml:space="preserve">(CASR). The filled in application will have to be submitted to </w:t>
      </w:r>
      <w:r w:rsidR="00B8320F" w:rsidRPr="004341B1">
        <w:rPr>
          <w:rFonts w:ascii="Book Antiqua" w:hAnsi="Book Antiqua" w:cs="Times New Roman"/>
          <w:spacing w:val="-2"/>
          <w:sz w:val="24"/>
          <w:szCs w:val="24"/>
        </w:rPr>
        <w:t xml:space="preserve">the </w:t>
      </w:r>
      <w:r w:rsidRPr="004341B1">
        <w:rPr>
          <w:rFonts w:ascii="Book Antiqua" w:hAnsi="Book Antiqua" w:cs="Times New Roman"/>
          <w:spacing w:val="-2"/>
          <w:sz w:val="24"/>
          <w:szCs w:val="24"/>
        </w:rPr>
        <w:t xml:space="preserve">office of </w:t>
      </w:r>
      <w:r w:rsidR="00B8320F" w:rsidRPr="004341B1">
        <w:rPr>
          <w:rFonts w:ascii="Book Antiqua" w:hAnsi="Book Antiqua" w:cs="Times New Roman"/>
          <w:spacing w:val="-2"/>
          <w:sz w:val="24"/>
          <w:szCs w:val="24"/>
        </w:rPr>
        <w:t xml:space="preserve">the </w:t>
      </w:r>
      <w:r w:rsidRPr="004341B1">
        <w:rPr>
          <w:rFonts w:ascii="Book Antiqua" w:hAnsi="Book Antiqua" w:cs="Times New Roman"/>
          <w:spacing w:val="-2"/>
          <w:sz w:val="24"/>
          <w:szCs w:val="24"/>
        </w:rPr>
        <w:t>Coordinator. Those who are in any formal employment (in government, non-government or other organizations) must submit their application through proper channel.</w:t>
      </w:r>
    </w:p>
    <w:p w:rsidR="00F6169C" w:rsidRPr="00276A0B" w:rsidRDefault="00F6169C" w:rsidP="000A7183">
      <w:pPr>
        <w:suppressAutoHyphens/>
        <w:jc w:val="both"/>
        <w:rPr>
          <w:rFonts w:ascii="Book Antiqua" w:hAnsi="Book Antiqua" w:cs="Times New Roman"/>
          <w:b/>
          <w:spacing w:val="-2"/>
          <w:sz w:val="24"/>
          <w:szCs w:val="24"/>
        </w:rPr>
      </w:pPr>
      <w:r w:rsidRPr="00276A0B">
        <w:rPr>
          <w:rFonts w:ascii="Book Antiqua" w:hAnsi="Book Antiqua" w:cs="Times New Roman"/>
          <w:b/>
          <w:spacing w:val="-2"/>
          <w:sz w:val="24"/>
          <w:szCs w:val="24"/>
        </w:rPr>
        <w:t>2.3.    Time schedule</w:t>
      </w:r>
    </w:p>
    <w:p w:rsidR="00F6169C" w:rsidRPr="004341B1" w:rsidRDefault="00F6169C" w:rsidP="000A7183">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The academic year shall be counted from the date of admission and the maximum period permissible for submission of PhD dissertation will</w:t>
      </w:r>
      <w:r w:rsidR="0086533F" w:rsidRPr="004341B1">
        <w:rPr>
          <w:rFonts w:ascii="Book Antiqua" w:hAnsi="Book Antiqua" w:cs="Times New Roman"/>
          <w:spacing w:val="-2"/>
          <w:sz w:val="24"/>
          <w:szCs w:val="24"/>
        </w:rPr>
        <w:t xml:space="preserve"> </w:t>
      </w:r>
      <w:r w:rsidRPr="004341B1">
        <w:rPr>
          <w:rFonts w:ascii="Book Antiqua" w:hAnsi="Book Antiqua" w:cs="Times New Roman"/>
          <w:spacing w:val="-2"/>
          <w:sz w:val="24"/>
          <w:szCs w:val="24"/>
        </w:rPr>
        <w:t xml:space="preserve">ordinarily be four years. A candidate can get admission into PhD course normally in April or October. However, in special requirement by the Funding Authority, the </w:t>
      </w:r>
      <w:r w:rsidR="00BB74C2" w:rsidRPr="004341B1">
        <w:rPr>
          <w:rFonts w:ascii="Book Antiqua" w:hAnsi="Book Antiqua" w:cs="Times New Roman"/>
          <w:spacing w:val="-2"/>
          <w:sz w:val="24"/>
          <w:szCs w:val="24"/>
        </w:rPr>
        <w:t xml:space="preserve">time </w:t>
      </w:r>
      <w:r w:rsidRPr="004341B1">
        <w:rPr>
          <w:rFonts w:ascii="Book Antiqua" w:hAnsi="Book Antiqua" w:cs="Times New Roman"/>
          <w:spacing w:val="-2"/>
          <w:sz w:val="24"/>
          <w:szCs w:val="24"/>
        </w:rPr>
        <w:t xml:space="preserve">of admission may be </w:t>
      </w:r>
      <w:r w:rsidR="00BB74C2" w:rsidRPr="004341B1">
        <w:rPr>
          <w:rFonts w:ascii="Book Antiqua" w:hAnsi="Book Antiqua" w:cs="Times New Roman"/>
          <w:spacing w:val="-2"/>
          <w:sz w:val="24"/>
          <w:szCs w:val="24"/>
        </w:rPr>
        <w:t>changed</w:t>
      </w:r>
      <w:r w:rsidRPr="004341B1">
        <w:rPr>
          <w:rFonts w:ascii="Book Antiqua" w:hAnsi="Book Antiqua" w:cs="Times New Roman"/>
          <w:spacing w:val="-2"/>
          <w:sz w:val="24"/>
          <w:szCs w:val="24"/>
        </w:rPr>
        <w:t>.</w:t>
      </w:r>
    </w:p>
    <w:p w:rsidR="00F6169C" w:rsidRPr="00276A0B" w:rsidRDefault="00F6169C" w:rsidP="000A7183">
      <w:pPr>
        <w:suppressAutoHyphens/>
        <w:jc w:val="both"/>
        <w:rPr>
          <w:rFonts w:ascii="Book Antiqua" w:hAnsi="Book Antiqua" w:cs="Times New Roman"/>
          <w:b/>
          <w:spacing w:val="-2"/>
          <w:sz w:val="24"/>
          <w:szCs w:val="24"/>
        </w:rPr>
      </w:pPr>
      <w:r w:rsidRPr="00276A0B">
        <w:rPr>
          <w:rFonts w:ascii="Book Antiqua" w:hAnsi="Book Antiqua" w:cs="Times New Roman"/>
          <w:b/>
          <w:spacing w:val="-2"/>
          <w:sz w:val="24"/>
          <w:szCs w:val="24"/>
        </w:rPr>
        <w:t xml:space="preserve">2.4.    </w:t>
      </w:r>
      <w:r w:rsidR="00B22A04" w:rsidRPr="00276A0B">
        <w:rPr>
          <w:rFonts w:ascii="Book Antiqua" w:hAnsi="Book Antiqua" w:cs="Times New Roman"/>
          <w:b/>
          <w:spacing w:val="-2"/>
          <w:sz w:val="24"/>
          <w:szCs w:val="24"/>
        </w:rPr>
        <w:t>Admission committee</w:t>
      </w:r>
    </w:p>
    <w:p w:rsidR="00F6169C" w:rsidRPr="004341B1" w:rsidRDefault="00F6169C" w:rsidP="000A7183">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The eligibility of the applicant for admission shall be examined by an Admission Committee on the basis of the applicant’s academic and professional background, research experience, merit of the research proposal for dissertation, proficiency in English language, and performance in the interview.</w:t>
      </w:r>
    </w:p>
    <w:p w:rsidR="00F6169C" w:rsidRPr="004341B1" w:rsidRDefault="00F6169C" w:rsidP="000A7183">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The Admission Committee shall consist of:</w:t>
      </w:r>
    </w:p>
    <w:p w:rsidR="00F6169C" w:rsidRPr="004341B1" w:rsidRDefault="00F6169C" w:rsidP="000A7183">
      <w:pPr>
        <w:pStyle w:val="ListParagraph"/>
        <w:numPr>
          <w:ilvl w:val="0"/>
          <w:numId w:val="1"/>
        </w:num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Coordinator of the CASR</w:t>
      </w:r>
      <w:r w:rsidR="00F34DCC" w:rsidRPr="004341B1">
        <w:rPr>
          <w:rFonts w:ascii="Book Antiqua" w:hAnsi="Book Antiqua" w:cs="Times New Roman"/>
          <w:spacing w:val="-2"/>
          <w:sz w:val="24"/>
          <w:szCs w:val="24"/>
        </w:rPr>
        <w:t xml:space="preserve"> </w:t>
      </w:r>
      <w:r w:rsidRPr="004341B1">
        <w:rPr>
          <w:rFonts w:ascii="Book Antiqua" w:hAnsi="Book Antiqua" w:cs="Times New Roman"/>
          <w:spacing w:val="-2"/>
          <w:sz w:val="24"/>
          <w:szCs w:val="24"/>
        </w:rPr>
        <w:t>-  Chairman</w:t>
      </w:r>
    </w:p>
    <w:p w:rsidR="00F6169C" w:rsidRPr="004341B1" w:rsidRDefault="00F6169C" w:rsidP="000A7183">
      <w:pPr>
        <w:pStyle w:val="ListParagraph"/>
        <w:numPr>
          <w:ilvl w:val="0"/>
          <w:numId w:val="1"/>
        </w:num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Proposed Supervisor -</w:t>
      </w:r>
      <w:r w:rsidR="00F34DCC" w:rsidRPr="004341B1">
        <w:rPr>
          <w:rFonts w:ascii="Book Antiqua" w:hAnsi="Book Antiqua" w:cs="Times New Roman"/>
          <w:spacing w:val="-2"/>
          <w:sz w:val="24"/>
          <w:szCs w:val="24"/>
        </w:rPr>
        <w:t xml:space="preserve"> </w:t>
      </w:r>
      <w:r w:rsidRPr="004341B1">
        <w:rPr>
          <w:rFonts w:ascii="Book Antiqua" w:hAnsi="Book Antiqua" w:cs="Times New Roman"/>
          <w:spacing w:val="-2"/>
          <w:sz w:val="24"/>
          <w:szCs w:val="24"/>
        </w:rPr>
        <w:t>Member</w:t>
      </w:r>
    </w:p>
    <w:p w:rsidR="00F6169C" w:rsidRPr="004341B1" w:rsidRDefault="00F6169C" w:rsidP="000A7183">
      <w:pPr>
        <w:pStyle w:val="ListParagraph"/>
        <w:numPr>
          <w:ilvl w:val="0"/>
          <w:numId w:val="1"/>
        </w:num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Chairman of Board of Studies</w:t>
      </w:r>
      <w:r w:rsidR="00F34DCC" w:rsidRPr="004341B1">
        <w:rPr>
          <w:rFonts w:ascii="Book Antiqua" w:hAnsi="Book Antiqua" w:cs="Times New Roman"/>
          <w:spacing w:val="-2"/>
          <w:sz w:val="24"/>
          <w:szCs w:val="24"/>
        </w:rPr>
        <w:t xml:space="preserve"> </w:t>
      </w:r>
      <w:r w:rsidRPr="004341B1">
        <w:rPr>
          <w:rFonts w:ascii="Book Antiqua" w:hAnsi="Book Antiqua" w:cs="Times New Roman"/>
          <w:spacing w:val="-2"/>
          <w:sz w:val="24"/>
          <w:szCs w:val="24"/>
        </w:rPr>
        <w:t>- Member</w:t>
      </w:r>
    </w:p>
    <w:p w:rsidR="00A16F35" w:rsidRPr="004341B1" w:rsidRDefault="00F6169C" w:rsidP="000A7183">
      <w:pPr>
        <w:pStyle w:val="ListParagraph"/>
        <w:numPr>
          <w:ilvl w:val="0"/>
          <w:numId w:val="1"/>
        </w:num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One Expert (to be nominated</w:t>
      </w:r>
      <w:r w:rsidR="00F34DCC" w:rsidRPr="004341B1">
        <w:rPr>
          <w:rFonts w:ascii="Book Antiqua" w:hAnsi="Book Antiqua" w:cs="Times New Roman"/>
          <w:spacing w:val="-2"/>
          <w:sz w:val="24"/>
          <w:szCs w:val="24"/>
        </w:rPr>
        <w:t xml:space="preserve"> as</w:t>
      </w:r>
      <w:r w:rsidRPr="004341B1">
        <w:rPr>
          <w:rFonts w:ascii="Book Antiqua" w:hAnsi="Book Antiqua" w:cs="Times New Roman"/>
          <w:spacing w:val="-2"/>
          <w:sz w:val="24"/>
          <w:szCs w:val="24"/>
        </w:rPr>
        <w:t xml:space="preserve"> Member</w:t>
      </w:r>
      <w:r w:rsidR="0086533F" w:rsidRPr="004341B1">
        <w:rPr>
          <w:rFonts w:ascii="Book Antiqua" w:hAnsi="Book Antiqua" w:cs="Times New Roman"/>
          <w:spacing w:val="-2"/>
          <w:sz w:val="24"/>
          <w:szCs w:val="24"/>
        </w:rPr>
        <w:t xml:space="preserve"> </w:t>
      </w:r>
      <w:r w:rsidRPr="004341B1">
        <w:rPr>
          <w:rFonts w:ascii="Book Antiqua" w:hAnsi="Book Antiqua" w:cs="Times New Roman"/>
          <w:spacing w:val="-2"/>
          <w:sz w:val="24"/>
          <w:szCs w:val="24"/>
        </w:rPr>
        <w:t>by the Vice-Chancellor)</w:t>
      </w:r>
    </w:p>
    <w:p w:rsidR="00BF17C3" w:rsidRPr="004341B1" w:rsidRDefault="00BF17C3" w:rsidP="000A7183">
      <w:pPr>
        <w:suppressAutoHyphens/>
        <w:jc w:val="both"/>
        <w:rPr>
          <w:rFonts w:ascii="Book Antiqua" w:hAnsi="Book Antiqua" w:cs="Times New Roman"/>
          <w:sz w:val="24"/>
          <w:szCs w:val="24"/>
        </w:rPr>
      </w:pPr>
      <w:r w:rsidRPr="004341B1">
        <w:rPr>
          <w:rFonts w:ascii="Book Antiqua" w:hAnsi="Book Antiqua" w:cs="Times New Roman"/>
          <w:spacing w:val="-2"/>
          <w:sz w:val="24"/>
          <w:szCs w:val="24"/>
        </w:rPr>
        <w:t xml:space="preserve">After receiving a panel of not less than three experts from the Head of Department, the Coordinator shall initiate action towards obtaining Vice-Chancellor's nomination for formation of the Committee. </w:t>
      </w:r>
      <w:r w:rsidRPr="004341B1">
        <w:rPr>
          <w:rFonts w:ascii="Book Antiqua" w:hAnsi="Book Antiqua" w:cs="Times New Roman"/>
          <w:sz w:val="24"/>
          <w:szCs w:val="24"/>
        </w:rPr>
        <w:t>The committee will provide opinion on the applicant’s eligibility</w:t>
      </w:r>
      <w:r w:rsidR="00877DF4" w:rsidRPr="004341B1">
        <w:rPr>
          <w:rFonts w:ascii="Book Antiqua" w:hAnsi="Book Antiqua" w:cs="Times New Roman"/>
          <w:sz w:val="24"/>
          <w:szCs w:val="24"/>
        </w:rPr>
        <w:t xml:space="preserve"> </w:t>
      </w:r>
      <w:r w:rsidRPr="004341B1">
        <w:rPr>
          <w:rFonts w:ascii="Book Antiqua" w:hAnsi="Book Antiqua" w:cs="Times New Roman"/>
          <w:sz w:val="24"/>
          <w:szCs w:val="24"/>
        </w:rPr>
        <w:t>for admission into PhD course.</w:t>
      </w:r>
    </w:p>
    <w:p w:rsidR="00C56DE2" w:rsidRPr="00EE2B26" w:rsidRDefault="00C56DE2" w:rsidP="00C56DE2">
      <w:pPr>
        <w:suppressAutoHyphens/>
        <w:jc w:val="both"/>
        <w:rPr>
          <w:rFonts w:ascii="Book Antiqua" w:hAnsi="Book Antiqua" w:cs="Times New Roman"/>
          <w:b/>
          <w:spacing w:val="-2"/>
          <w:sz w:val="24"/>
          <w:szCs w:val="24"/>
        </w:rPr>
      </w:pPr>
      <w:r w:rsidRPr="00EE2B26">
        <w:rPr>
          <w:rFonts w:ascii="Book Antiqua" w:hAnsi="Book Antiqua" w:cs="Times New Roman"/>
          <w:b/>
          <w:spacing w:val="-2"/>
          <w:sz w:val="24"/>
          <w:szCs w:val="24"/>
        </w:rPr>
        <w:t>2.5.    Foreign student</w:t>
      </w:r>
    </w:p>
    <w:p w:rsidR="00C56DE2" w:rsidRDefault="00C56DE2" w:rsidP="00C56DE2">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Any foreign student seeking admission </w:t>
      </w:r>
      <w:r w:rsidR="0071370D" w:rsidRPr="004341B1">
        <w:rPr>
          <w:rFonts w:ascii="Book Antiqua" w:hAnsi="Book Antiqua" w:cs="Times New Roman"/>
          <w:spacing w:val="-2"/>
          <w:sz w:val="24"/>
          <w:szCs w:val="24"/>
        </w:rPr>
        <w:t>in</w:t>
      </w:r>
      <w:r w:rsidRPr="004341B1">
        <w:rPr>
          <w:rFonts w:ascii="Book Antiqua" w:hAnsi="Book Antiqua" w:cs="Times New Roman"/>
          <w:spacing w:val="-2"/>
          <w:sz w:val="24"/>
          <w:szCs w:val="24"/>
        </w:rPr>
        <w:t xml:space="preserve">to the PhD course will have to submit application through the respective government agencies to the CASR with a certificate of proficiency in English language and letter of recommendation from two referees. The application will be processed as per Section 2.4. However, the foreign and Bangladeshi </w:t>
      </w:r>
      <w:r w:rsidRPr="004341B1">
        <w:rPr>
          <w:rFonts w:ascii="Book Antiqua" w:hAnsi="Book Antiqua" w:cs="Times New Roman"/>
          <w:spacing w:val="-2"/>
          <w:sz w:val="24"/>
          <w:szCs w:val="24"/>
        </w:rPr>
        <w:lastRenderedPageBreak/>
        <w:t>applicants residing abroad are required to appear before the Admission Committee for an interview through virtual system.</w:t>
      </w:r>
    </w:p>
    <w:p w:rsidR="00C56DE2" w:rsidRPr="00EE2B26" w:rsidRDefault="00C56DE2" w:rsidP="00C56DE2">
      <w:pPr>
        <w:suppressAutoHyphens/>
        <w:jc w:val="both"/>
        <w:rPr>
          <w:rFonts w:ascii="Book Antiqua" w:hAnsi="Book Antiqua" w:cs="Times New Roman"/>
          <w:b/>
          <w:color w:val="000000" w:themeColor="text1"/>
          <w:spacing w:val="-2"/>
          <w:sz w:val="24"/>
          <w:szCs w:val="24"/>
        </w:rPr>
      </w:pPr>
      <w:r w:rsidRPr="00EE2B26">
        <w:rPr>
          <w:rFonts w:ascii="Book Antiqua" w:hAnsi="Book Antiqua" w:cs="Times New Roman"/>
          <w:b/>
          <w:color w:val="000000" w:themeColor="text1"/>
          <w:spacing w:val="-2"/>
          <w:sz w:val="24"/>
          <w:szCs w:val="24"/>
        </w:rPr>
        <w:t>2.6.    Enrolment</w:t>
      </w:r>
    </w:p>
    <w:p w:rsidR="00C56DE2" w:rsidRPr="004341B1" w:rsidRDefault="00C56DE2" w:rsidP="00C56DE2">
      <w:pPr>
        <w:pStyle w:val="BodyText3"/>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An applicant for PhD course will be admitted upon recommendation of the Admission Committee and approval by the CASR, and subsequently on payment of prescribed fees. The applicant shall get admitted into the PhD course within the maximum period of three months from the date of approval by the CASR. An applicant in employment must submit official letter of leave/deputation granted for PhD study period by his/her employer during admission.</w:t>
      </w:r>
    </w:p>
    <w:p w:rsidR="00C56DE2" w:rsidRPr="00EE2B26" w:rsidRDefault="00C56DE2" w:rsidP="00C56DE2">
      <w:pPr>
        <w:suppressAutoHyphens/>
        <w:jc w:val="both"/>
        <w:rPr>
          <w:rFonts w:ascii="Book Antiqua" w:hAnsi="Book Antiqua" w:cs="Times New Roman"/>
          <w:spacing w:val="-2"/>
          <w:sz w:val="24"/>
          <w:szCs w:val="24"/>
        </w:rPr>
      </w:pPr>
      <w:r w:rsidRPr="00EE2B26">
        <w:rPr>
          <w:rFonts w:ascii="Book Antiqua" w:hAnsi="Book Antiqua" w:cs="Times New Roman"/>
          <w:b/>
          <w:spacing w:val="-2"/>
          <w:sz w:val="24"/>
          <w:szCs w:val="24"/>
        </w:rPr>
        <w:t xml:space="preserve">3.  </w:t>
      </w:r>
      <w:proofErr w:type="spellStart"/>
      <w:r w:rsidRPr="00EE2B26">
        <w:rPr>
          <w:rFonts w:ascii="Book Antiqua" w:hAnsi="Book Antiqua" w:cs="Times New Roman"/>
          <w:b/>
          <w:spacing w:val="-2"/>
          <w:sz w:val="24"/>
          <w:szCs w:val="24"/>
        </w:rPr>
        <w:t>Programme</w:t>
      </w:r>
      <w:proofErr w:type="spellEnd"/>
      <w:r w:rsidRPr="00EE2B26">
        <w:rPr>
          <w:rFonts w:ascii="Book Antiqua" w:hAnsi="Book Antiqua" w:cs="Times New Roman"/>
          <w:b/>
          <w:spacing w:val="-2"/>
          <w:sz w:val="24"/>
          <w:szCs w:val="24"/>
        </w:rPr>
        <w:t xml:space="preserve"> of studies</w:t>
      </w:r>
    </w:p>
    <w:p w:rsidR="00C56DE2" w:rsidRPr="00EE2B26" w:rsidRDefault="00C56DE2" w:rsidP="00C56DE2">
      <w:pPr>
        <w:suppressAutoHyphens/>
        <w:jc w:val="both"/>
        <w:rPr>
          <w:rFonts w:ascii="Book Antiqua" w:hAnsi="Book Antiqua" w:cs="Times New Roman"/>
          <w:spacing w:val="-2"/>
          <w:sz w:val="24"/>
          <w:szCs w:val="24"/>
        </w:rPr>
      </w:pPr>
      <w:r w:rsidRPr="00EE2B26">
        <w:rPr>
          <w:rFonts w:ascii="Book Antiqua" w:hAnsi="Book Antiqua" w:cs="Times New Roman"/>
          <w:spacing w:val="-2"/>
          <w:sz w:val="24"/>
          <w:szCs w:val="24"/>
        </w:rPr>
        <w:t>3.1.    Supervisory committee</w:t>
      </w:r>
    </w:p>
    <w:p w:rsidR="00C56DE2" w:rsidRPr="00276A0B" w:rsidRDefault="00C56DE2" w:rsidP="00C56DE2">
      <w:pPr>
        <w:suppressAutoHyphens/>
        <w:jc w:val="both"/>
        <w:rPr>
          <w:rFonts w:ascii="Book Antiqua" w:hAnsi="Book Antiqua" w:cs="Times New Roman"/>
          <w:spacing w:val="-2"/>
          <w:sz w:val="24"/>
          <w:szCs w:val="24"/>
        </w:rPr>
      </w:pPr>
      <w:r w:rsidRPr="00276A0B">
        <w:rPr>
          <w:rFonts w:ascii="Book Antiqua" w:hAnsi="Book Antiqua" w:cs="Times New Roman"/>
          <w:spacing w:val="-2"/>
          <w:sz w:val="24"/>
          <w:szCs w:val="24"/>
        </w:rPr>
        <w:t>A student admitted to the PhD course shall work under the guidance of a Supervisor recognized by the CASR. The CASR shall also approve the Supervisory Committee proposed by the Supervisor through the Head of Department within three months from the date of enrolment of the student. The Supervisor</w:t>
      </w:r>
      <w:r w:rsidR="00FF1AB6">
        <w:rPr>
          <w:rFonts w:ascii="Book Antiqua" w:hAnsi="Book Antiqua" w:cs="Times New Roman"/>
          <w:spacing w:val="-2"/>
          <w:sz w:val="24"/>
          <w:szCs w:val="24"/>
        </w:rPr>
        <w:t xml:space="preserve">y Committee shall consist of </w:t>
      </w:r>
      <w:proofErr w:type="gramStart"/>
      <w:r w:rsidR="004341B1">
        <w:rPr>
          <w:rFonts w:ascii="Book Antiqua" w:hAnsi="Book Antiqua" w:cs="Times New Roman"/>
          <w:spacing w:val="-2"/>
          <w:sz w:val="24"/>
          <w:szCs w:val="24"/>
        </w:rPr>
        <w:t xml:space="preserve">three </w:t>
      </w:r>
      <w:r w:rsidRPr="00276A0B">
        <w:rPr>
          <w:rFonts w:ascii="Book Antiqua" w:hAnsi="Book Antiqua" w:cs="Times New Roman"/>
          <w:spacing w:val="-2"/>
          <w:sz w:val="24"/>
          <w:szCs w:val="24"/>
        </w:rPr>
        <w:t xml:space="preserve"> members</w:t>
      </w:r>
      <w:proofErr w:type="gramEnd"/>
      <w:r w:rsidRPr="00276A0B">
        <w:rPr>
          <w:rFonts w:ascii="Book Antiqua" w:hAnsi="Book Antiqua" w:cs="Times New Roman"/>
          <w:spacing w:val="-2"/>
          <w:sz w:val="24"/>
          <w:szCs w:val="24"/>
        </w:rPr>
        <w:t>:</w:t>
      </w:r>
    </w:p>
    <w:p w:rsidR="00C56DE2" w:rsidRPr="004341B1" w:rsidRDefault="00C56DE2" w:rsidP="00C56DE2">
      <w:pPr>
        <w:pStyle w:val="ListParagraph"/>
        <w:numPr>
          <w:ilvl w:val="0"/>
          <w:numId w:val="2"/>
        </w:numPr>
        <w:jc w:val="both"/>
        <w:rPr>
          <w:rFonts w:ascii="Book Antiqua" w:hAnsi="Book Antiqua" w:cs="Times New Roman"/>
          <w:sz w:val="24"/>
          <w:szCs w:val="24"/>
        </w:rPr>
      </w:pPr>
      <w:r w:rsidRPr="004341B1">
        <w:rPr>
          <w:rFonts w:ascii="Book Antiqua" w:hAnsi="Book Antiqua" w:cs="Times New Roman"/>
          <w:sz w:val="24"/>
          <w:szCs w:val="24"/>
        </w:rPr>
        <w:t xml:space="preserve">Supervisor </w:t>
      </w:r>
    </w:p>
    <w:p w:rsidR="00C56DE2" w:rsidRPr="004341B1" w:rsidRDefault="00C56DE2" w:rsidP="00C56DE2">
      <w:pPr>
        <w:pStyle w:val="ListParagraph"/>
        <w:numPr>
          <w:ilvl w:val="0"/>
          <w:numId w:val="2"/>
        </w:numPr>
        <w:jc w:val="both"/>
        <w:rPr>
          <w:rFonts w:ascii="Book Antiqua" w:hAnsi="Book Antiqua" w:cs="Times New Roman"/>
          <w:sz w:val="24"/>
          <w:szCs w:val="24"/>
        </w:rPr>
      </w:pPr>
      <w:r w:rsidRPr="004341B1">
        <w:rPr>
          <w:rFonts w:ascii="Book Antiqua" w:hAnsi="Book Antiqua" w:cs="Times New Roman"/>
          <w:sz w:val="24"/>
          <w:szCs w:val="24"/>
        </w:rPr>
        <w:t xml:space="preserve">Co-supervisor </w:t>
      </w:r>
      <w:r w:rsidR="00FF1AB6">
        <w:rPr>
          <w:rFonts w:ascii="Book Antiqua" w:hAnsi="Book Antiqua" w:cs="Times New Roman"/>
          <w:sz w:val="24"/>
          <w:szCs w:val="24"/>
        </w:rPr>
        <w:t>(</w:t>
      </w:r>
      <w:r w:rsidR="004341B1" w:rsidRPr="004341B1">
        <w:rPr>
          <w:rFonts w:ascii="Book Antiqua" w:hAnsi="Book Antiqua" w:cs="Times New Roman"/>
          <w:sz w:val="24"/>
          <w:szCs w:val="24"/>
        </w:rPr>
        <w:t>2)</w:t>
      </w:r>
    </w:p>
    <w:p w:rsidR="00C56DE2" w:rsidRPr="00276A0B" w:rsidRDefault="00C56DE2" w:rsidP="00C56DE2">
      <w:pPr>
        <w:jc w:val="both"/>
        <w:rPr>
          <w:rFonts w:ascii="Book Antiqua" w:hAnsi="Book Antiqua" w:cs="Times New Roman"/>
          <w:sz w:val="24"/>
          <w:szCs w:val="24"/>
        </w:rPr>
      </w:pPr>
      <w:r w:rsidRPr="00276A0B">
        <w:rPr>
          <w:rFonts w:ascii="Book Antiqua" w:hAnsi="Book Antiqua" w:cs="Times New Roman"/>
          <w:sz w:val="24"/>
          <w:szCs w:val="24"/>
        </w:rPr>
        <w:t xml:space="preserve">The </w:t>
      </w:r>
      <w:r w:rsidR="000850A3" w:rsidRPr="00276A0B">
        <w:rPr>
          <w:rFonts w:ascii="Book Antiqua" w:hAnsi="Book Antiqua" w:cs="Times New Roman"/>
          <w:sz w:val="24"/>
          <w:szCs w:val="24"/>
        </w:rPr>
        <w:t xml:space="preserve">Co-supervisor </w:t>
      </w:r>
      <w:r w:rsidRPr="00276A0B">
        <w:rPr>
          <w:rFonts w:ascii="Book Antiqua" w:hAnsi="Book Antiqua" w:cs="Times New Roman"/>
          <w:sz w:val="24"/>
          <w:szCs w:val="24"/>
        </w:rPr>
        <w:t>shall be chosen from amongst the supervisors recognized by the CASR. The Supervisory Committee shall review the progress of the course and research works of the student and send the progress report annually to the Coordinator of the CASR through the Head of Department.</w:t>
      </w:r>
    </w:p>
    <w:p w:rsidR="00C56DE2" w:rsidRPr="00EE2B26" w:rsidRDefault="00C56DE2" w:rsidP="00C56DE2">
      <w:pPr>
        <w:suppressAutoHyphens/>
        <w:jc w:val="both"/>
        <w:rPr>
          <w:rFonts w:ascii="Book Antiqua" w:hAnsi="Book Antiqua" w:cs="Times New Roman"/>
          <w:b/>
          <w:spacing w:val="-2"/>
          <w:sz w:val="24"/>
          <w:szCs w:val="24"/>
        </w:rPr>
      </w:pPr>
      <w:r w:rsidRPr="00EE2B26">
        <w:rPr>
          <w:rFonts w:ascii="Book Antiqua" w:hAnsi="Book Antiqua" w:cs="Times New Roman"/>
          <w:b/>
          <w:spacing w:val="-2"/>
          <w:sz w:val="24"/>
          <w:szCs w:val="24"/>
        </w:rPr>
        <w:t xml:space="preserve">3.2 Residential requirement </w:t>
      </w:r>
    </w:p>
    <w:p w:rsidR="00C56DE2" w:rsidRDefault="00C56DE2" w:rsidP="00C56DE2">
      <w:pPr>
        <w:pStyle w:val="BodyText3"/>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A PhD student shall undertake a </w:t>
      </w:r>
      <w:proofErr w:type="spellStart"/>
      <w:r w:rsidRPr="004341B1">
        <w:rPr>
          <w:rFonts w:ascii="Book Antiqua" w:hAnsi="Book Antiqua" w:cs="Times New Roman"/>
          <w:spacing w:val="-2"/>
          <w:sz w:val="24"/>
          <w:szCs w:val="24"/>
        </w:rPr>
        <w:t>programme</w:t>
      </w:r>
      <w:proofErr w:type="spellEnd"/>
      <w:r w:rsidRPr="004341B1">
        <w:rPr>
          <w:rFonts w:ascii="Book Antiqua" w:hAnsi="Book Antiqua" w:cs="Times New Roman"/>
          <w:spacing w:val="-2"/>
          <w:sz w:val="24"/>
          <w:szCs w:val="24"/>
        </w:rPr>
        <w:t xml:space="preserve"> of study for a minimum period of two years as a resident student at this University. The student who is in employment must take at least two years of leave/deputation from his/her employer to work as a resident student. The maximum period of residential requirement will be recommended by the Supervisory Committee and approved by the CASR within three months from the date of admission. Part of the residential requirement may be met in an Educational/Research Institute recognized by BAU for the purpose of research on recommendation of the Supervisory Committee and approved by the CASR.</w:t>
      </w:r>
    </w:p>
    <w:p w:rsidR="00EE2B26" w:rsidRDefault="00EE2B26" w:rsidP="00C56DE2">
      <w:pPr>
        <w:pStyle w:val="BodyText3"/>
        <w:suppressAutoHyphens/>
        <w:jc w:val="both"/>
        <w:rPr>
          <w:rFonts w:ascii="Book Antiqua" w:hAnsi="Book Antiqua" w:cs="Times New Roman"/>
          <w:spacing w:val="-2"/>
          <w:sz w:val="24"/>
          <w:szCs w:val="24"/>
        </w:rPr>
      </w:pPr>
    </w:p>
    <w:p w:rsidR="00EE2B26" w:rsidRPr="004341B1" w:rsidRDefault="00EE2B26" w:rsidP="00C56DE2">
      <w:pPr>
        <w:pStyle w:val="BodyText3"/>
        <w:suppressAutoHyphens/>
        <w:jc w:val="both"/>
        <w:rPr>
          <w:rFonts w:ascii="Book Antiqua" w:hAnsi="Book Antiqua" w:cs="Times New Roman"/>
          <w:spacing w:val="-2"/>
          <w:sz w:val="24"/>
          <w:szCs w:val="24"/>
        </w:rPr>
      </w:pPr>
    </w:p>
    <w:p w:rsidR="00C56DE2" w:rsidRPr="00276A0B" w:rsidRDefault="00C56DE2" w:rsidP="00C56DE2">
      <w:pPr>
        <w:pStyle w:val="BodyText"/>
        <w:spacing w:before="116" w:line="254" w:lineRule="auto"/>
        <w:ind w:right="29"/>
        <w:rPr>
          <w:rFonts w:ascii="Book Antiqua" w:hAnsi="Book Antiqua"/>
          <w:spacing w:val="-3"/>
          <w:w w:val="105"/>
          <w:sz w:val="24"/>
          <w:szCs w:val="24"/>
        </w:rPr>
      </w:pPr>
    </w:p>
    <w:p w:rsidR="008D632D" w:rsidRDefault="008D632D" w:rsidP="00C56DE2">
      <w:pPr>
        <w:suppressAutoHyphens/>
        <w:jc w:val="both"/>
        <w:rPr>
          <w:rFonts w:ascii="Book Antiqua" w:hAnsi="Book Antiqua" w:cs="Times New Roman"/>
          <w:spacing w:val="-2"/>
          <w:sz w:val="24"/>
          <w:szCs w:val="24"/>
        </w:rPr>
      </w:pPr>
    </w:p>
    <w:p w:rsidR="00C56DE2" w:rsidRPr="00EE2B26" w:rsidRDefault="00C56DE2" w:rsidP="00C56DE2">
      <w:pPr>
        <w:suppressAutoHyphens/>
        <w:jc w:val="both"/>
        <w:rPr>
          <w:rFonts w:ascii="Book Antiqua" w:hAnsi="Book Antiqua" w:cs="Times New Roman"/>
          <w:spacing w:val="-2"/>
          <w:sz w:val="24"/>
          <w:szCs w:val="24"/>
        </w:rPr>
      </w:pPr>
      <w:r w:rsidRPr="00EE2B26">
        <w:rPr>
          <w:rFonts w:ascii="Book Antiqua" w:hAnsi="Book Antiqua" w:cs="Times New Roman"/>
          <w:spacing w:val="-2"/>
          <w:sz w:val="24"/>
          <w:szCs w:val="24"/>
        </w:rPr>
        <w:t>3.3. PhD dissertation proposal</w:t>
      </w:r>
    </w:p>
    <w:p w:rsidR="00C56DE2" w:rsidRPr="004341B1" w:rsidRDefault="00C56DE2" w:rsidP="00C56DE2">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A PhD student will submit a dissertation proposal in prescribed format to the Coordinator of CASR through the Supervisory Committee and Head of the Department for approval within one year from the date of admission. The CASR will accord approval ordinarily within three months from the date of receipt of the dissertation proposal. Submission of dissertation proposal should be preceded following a seminar presented by the student and organized by the Head of Department.</w:t>
      </w:r>
    </w:p>
    <w:p w:rsidR="00C56DE2" w:rsidRPr="00EE2B26" w:rsidRDefault="00C56DE2" w:rsidP="00C56DE2">
      <w:pPr>
        <w:tabs>
          <w:tab w:val="left" w:pos="-720"/>
        </w:tabs>
        <w:suppressAutoHyphens/>
        <w:jc w:val="both"/>
        <w:rPr>
          <w:rFonts w:ascii="Book Antiqua" w:hAnsi="Book Antiqua" w:cs="Times New Roman"/>
          <w:b/>
          <w:spacing w:val="-2"/>
          <w:sz w:val="24"/>
          <w:szCs w:val="24"/>
        </w:rPr>
      </w:pPr>
      <w:r w:rsidRPr="00EE2B26">
        <w:rPr>
          <w:rFonts w:ascii="Book Antiqua" w:hAnsi="Book Antiqua" w:cs="Times New Roman"/>
          <w:b/>
          <w:spacing w:val="-2"/>
          <w:sz w:val="24"/>
          <w:szCs w:val="24"/>
        </w:rPr>
        <w:t>4. Course-credit requirements</w:t>
      </w:r>
    </w:p>
    <w:p w:rsidR="00C56DE2" w:rsidRPr="004341B1" w:rsidRDefault="00C56DE2" w:rsidP="00E517CF">
      <w:pPr>
        <w:pStyle w:val="BodyText"/>
        <w:tabs>
          <w:tab w:val="left" w:pos="0"/>
        </w:tabs>
        <w:spacing w:before="116" w:line="254" w:lineRule="auto"/>
        <w:ind w:right="29"/>
        <w:rPr>
          <w:rFonts w:ascii="Book Antiqua" w:hAnsi="Book Antiqua"/>
          <w:spacing w:val="-3"/>
          <w:w w:val="105"/>
          <w:sz w:val="24"/>
          <w:szCs w:val="24"/>
        </w:rPr>
      </w:pPr>
      <w:r w:rsidRPr="004341B1">
        <w:rPr>
          <w:rFonts w:ascii="Book Antiqua" w:hAnsi="Book Antiqua"/>
          <w:spacing w:val="-2"/>
          <w:sz w:val="24"/>
          <w:szCs w:val="24"/>
        </w:rPr>
        <w:t>4.1. Sixteen lectures/ contact hours, each of one-hour duration, for a theory course in a semester shall be considered as one credit-hour.</w:t>
      </w:r>
    </w:p>
    <w:p w:rsidR="00C56DE2" w:rsidRPr="004341B1" w:rsidRDefault="00C56DE2" w:rsidP="00E517CF">
      <w:pPr>
        <w:pStyle w:val="BodyText"/>
        <w:tabs>
          <w:tab w:val="left" w:pos="0"/>
        </w:tabs>
        <w:spacing w:before="116" w:line="254" w:lineRule="auto"/>
        <w:ind w:right="29"/>
        <w:rPr>
          <w:rFonts w:ascii="Book Antiqua" w:hAnsi="Book Antiqua"/>
          <w:spacing w:val="-2"/>
          <w:sz w:val="24"/>
          <w:szCs w:val="24"/>
        </w:rPr>
      </w:pPr>
      <w:r w:rsidRPr="004341B1">
        <w:rPr>
          <w:rFonts w:ascii="Book Antiqua" w:hAnsi="Book Antiqua"/>
          <w:spacing w:val="-2"/>
          <w:sz w:val="24"/>
          <w:szCs w:val="24"/>
        </w:rPr>
        <w:t>4.2. A minimum total number of credits, required for obtaining a PhD degree, shall be 76, out of which at least 24 credits shall be for course work.</w:t>
      </w:r>
    </w:p>
    <w:p w:rsidR="00AC0C57" w:rsidRPr="004341B1" w:rsidRDefault="00C56DE2">
      <w:pPr>
        <w:tabs>
          <w:tab w:val="left" w:pos="-720"/>
          <w:tab w:val="left" w:pos="0"/>
        </w:tabs>
        <w:suppressAutoHyphens/>
        <w:spacing w:before="120"/>
        <w:jc w:val="both"/>
        <w:rPr>
          <w:rFonts w:ascii="Book Antiqua" w:hAnsi="Book Antiqua" w:cs="Times New Roman"/>
          <w:spacing w:val="-2"/>
          <w:sz w:val="24"/>
          <w:szCs w:val="24"/>
        </w:rPr>
      </w:pPr>
      <w:r w:rsidRPr="004341B1">
        <w:rPr>
          <w:rFonts w:ascii="Book Antiqua" w:hAnsi="Book Antiqua" w:cs="Times New Roman"/>
          <w:sz w:val="24"/>
          <w:szCs w:val="24"/>
        </w:rPr>
        <w:t>4.2.1</w:t>
      </w:r>
      <w:r w:rsidR="00B22A04" w:rsidRPr="004341B1">
        <w:rPr>
          <w:rFonts w:ascii="Book Antiqua" w:hAnsi="Book Antiqua" w:cs="Times New Roman"/>
          <w:sz w:val="24"/>
          <w:szCs w:val="24"/>
        </w:rPr>
        <w:t>.</w:t>
      </w:r>
      <w:r w:rsidR="00B22A04" w:rsidRPr="004341B1">
        <w:rPr>
          <w:rFonts w:ascii="Book Antiqua" w:hAnsi="Book Antiqua" w:cs="Times New Roman"/>
          <w:spacing w:val="-2"/>
          <w:sz w:val="24"/>
          <w:szCs w:val="24"/>
        </w:rPr>
        <w:t xml:space="preserve"> A</w:t>
      </w:r>
      <w:r w:rsidRPr="004341B1">
        <w:rPr>
          <w:rFonts w:ascii="Book Antiqua" w:hAnsi="Book Antiqua" w:cs="Times New Roman"/>
          <w:spacing w:val="-2"/>
          <w:sz w:val="24"/>
          <w:szCs w:val="24"/>
        </w:rPr>
        <w:t xml:space="preserve"> student shall be required to complete a minimum of 11 credits of courses in one of the two "course" semesters to earn total 24 credits in two semesters.</w:t>
      </w:r>
    </w:p>
    <w:p w:rsidR="00C56DE2" w:rsidRPr="004341B1" w:rsidRDefault="00D56A66" w:rsidP="00E517CF">
      <w:pPr>
        <w:tabs>
          <w:tab w:val="left" w:pos="-720"/>
          <w:tab w:val="left" w:pos="0"/>
        </w:tabs>
        <w:suppressAutoHyphens/>
        <w:spacing w:after="120"/>
        <w:jc w:val="both"/>
        <w:rPr>
          <w:rFonts w:ascii="Book Antiqua" w:hAnsi="Book Antiqua" w:cs="Times New Roman"/>
          <w:spacing w:val="-2"/>
          <w:sz w:val="24"/>
          <w:szCs w:val="24"/>
        </w:rPr>
      </w:pPr>
      <w:r w:rsidRPr="004341B1">
        <w:rPr>
          <w:rFonts w:ascii="Book Antiqua" w:hAnsi="Book Antiqua" w:cs="Times New Roman"/>
          <w:sz w:val="24"/>
          <w:szCs w:val="24"/>
        </w:rPr>
        <w:t>4.2.2</w:t>
      </w:r>
      <w:r w:rsidR="00B22A04" w:rsidRPr="004341B1">
        <w:rPr>
          <w:rFonts w:ascii="Book Antiqua" w:hAnsi="Book Antiqua" w:cs="Times New Roman"/>
          <w:sz w:val="24"/>
          <w:szCs w:val="24"/>
        </w:rPr>
        <w:t>.</w:t>
      </w:r>
      <w:r w:rsidR="00B22A04" w:rsidRPr="004341B1">
        <w:rPr>
          <w:rFonts w:ascii="Book Antiqua" w:hAnsi="Book Antiqua" w:cs="Times New Roman"/>
          <w:spacing w:val="-2"/>
          <w:sz w:val="24"/>
          <w:szCs w:val="24"/>
        </w:rPr>
        <w:t xml:space="preserve"> The</w:t>
      </w:r>
      <w:r w:rsidR="00C56DE2" w:rsidRPr="004341B1">
        <w:rPr>
          <w:rFonts w:ascii="Book Antiqua" w:hAnsi="Book Antiqua" w:cs="Times New Roman"/>
          <w:spacing w:val="-2"/>
          <w:sz w:val="24"/>
          <w:szCs w:val="24"/>
        </w:rPr>
        <w:t xml:space="preserve"> details of credits for a PhD student under different heads are as follows:</w:t>
      </w:r>
    </w:p>
    <w:tbl>
      <w:tblPr>
        <w:tblStyle w:val="TableGrid"/>
        <w:tblW w:w="9387" w:type="dxa"/>
        <w:tblLayout w:type="fixed"/>
        <w:tblLook w:val="04A0" w:firstRow="1" w:lastRow="0" w:firstColumn="1" w:lastColumn="0" w:noHBand="0" w:noVBand="1"/>
      </w:tblPr>
      <w:tblGrid>
        <w:gridCol w:w="924"/>
        <w:gridCol w:w="4224"/>
        <w:gridCol w:w="1590"/>
        <w:gridCol w:w="2649"/>
      </w:tblGrid>
      <w:tr w:rsidR="00C56DE2" w:rsidRPr="004341B1" w:rsidTr="00C04FBE">
        <w:trPr>
          <w:trHeight w:val="691"/>
        </w:trPr>
        <w:tc>
          <w:tcPr>
            <w:tcW w:w="924" w:type="dxa"/>
          </w:tcPr>
          <w:p w:rsidR="00AC0C57" w:rsidRPr="004341B1" w:rsidRDefault="00C56DE2">
            <w:pPr>
              <w:suppressAutoHyphens/>
              <w:ind w:left="-115" w:right="-115"/>
              <w:jc w:val="center"/>
              <w:rPr>
                <w:rFonts w:ascii="Book Antiqua" w:eastAsiaTheme="minorHAnsi" w:hAnsi="Book Antiqua" w:cs="Times New Roman"/>
                <w:sz w:val="24"/>
                <w:szCs w:val="24"/>
              </w:rPr>
            </w:pPr>
            <w:r w:rsidRPr="004341B1">
              <w:rPr>
                <w:rFonts w:ascii="Book Antiqua" w:hAnsi="Book Antiqua" w:cs="Times New Roman"/>
                <w:sz w:val="24"/>
                <w:szCs w:val="24"/>
              </w:rPr>
              <w:t>Sl. no.</w:t>
            </w:r>
          </w:p>
        </w:tc>
        <w:tc>
          <w:tcPr>
            <w:tcW w:w="4224" w:type="dxa"/>
          </w:tcPr>
          <w:p w:rsidR="00AC0C57" w:rsidRPr="004341B1" w:rsidRDefault="00C56DE2">
            <w:pPr>
              <w:tabs>
                <w:tab w:val="left" w:pos="-720"/>
              </w:tabs>
              <w:suppressAutoHyphens/>
              <w:ind w:left="-108" w:right="-108"/>
              <w:jc w:val="center"/>
              <w:rPr>
                <w:rFonts w:ascii="Book Antiqua" w:eastAsiaTheme="minorHAnsi" w:hAnsi="Book Antiqua" w:cs="Times New Roman"/>
                <w:sz w:val="24"/>
                <w:szCs w:val="24"/>
              </w:rPr>
            </w:pPr>
            <w:r w:rsidRPr="004341B1">
              <w:rPr>
                <w:rFonts w:ascii="Book Antiqua" w:hAnsi="Book Antiqua" w:cs="Times New Roman"/>
                <w:sz w:val="24"/>
                <w:szCs w:val="24"/>
              </w:rPr>
              <w:t>Item</w:t>
            </w:r>
          </w:p>
        </w:tc>
        <w:tc>
          <w:tcPr>
            <w:tcW w:w="1590" w:type="dxa"/>
          </w:tcPr>
          <w:p w:rsidR="00AC0C57" w:rsidRPr="004341B1" w:rsidRDefault="00C56DE2">
            <w:pPr>
              <w:tabs>
                <w:tab w:val="left" w:pos="-720"/>
              </w:tabs>
              <w:suppressAutoHyphens/>
              <w:ind w:left="-108" w:right="-108"/>
              <w:jc w:val="center"/>
              <w:rPr>
                <w:rFonts w:ascii="Book Antiqua" w:eastAsiaTheme="minorHAnsi" w:hAnsi="Book Antiqua" w:cs="Times New Roman"/>
                <w:sz w:val="24"/>
                <w:szCs w:val="24"/>
              </w:rPr>
            </w:pPr>
            <w:r w:rsidRPr="004341B1">
              <w:rPr>
                <w:rFonts w:ascii="Book Antiqua" w:hAnsi="Book Antiqua" w:cs="Times New Roman"/>
                <w:sz w:val="24"/>
                <w:szCs w:val="24"/>
              </w:rPr>
              <w:t>Credit</w:t>
            </w:r>
          </w:p>
        </w:tc>
        <w:tc>
          <w:tcPr>
            <w:tcW w:w="2649" w:type="dxa"/>
          </w:tcPr>
          <w:p w:rsidR="00AC0C57" w:rsidRPr="004341B1" w:rsidRDefault="00C56DE2">
            <w:pPr>
              <w:suppressAutoHyphens/>
              <w:ind w:left="-108" w:right="-113"/>
              <w:jc w:val="center"/>
              <w:rPr>
                <w:rFonts w:ascii="Book Antiqua" w:eastAsiaTheme="minorHAnsi" w:hAnsi="Book Antiqua" w:cs="Times New Roman"/>
                <w:sz w:val="24"/>
                <w:szCs w:val="24"/>
              </w:rPr>
            </w:pPr>
            <w:r w:rsidRPr="004341B1">
              <w:rPr>
                <w:rFonts w:ascii="Book Antiqua" w:hAnsi="Book Antiqua" w:cs="Times New Roman"/>
                <w:sz w:val="24"/>
                <w:szCs w:val="24"/>
              </w:rPr>
              <w:t>Means of evaluation</w:t>
            </w:r>
          </w:p>
        </w:tc>
      </w:tr>
      <w:tr w:rsidR="00C56DE2" w:rsidRPr="004341B1" w:rsidTr="00C04FBE">
        <w:trPr>
          <w:trHeight w:val="899"/>
        </w:trPr>
        <w:tc>
          <w:tcPr>
            <w:tcW w:w="924" w:type="dxa"/>
          </w:tcPr>
          <w:p w:rsidR="00C56DE2" w:rsidRPr="004341B1" w:rsidRDefault="00C56DE2" w:rsidP="00CD5F8F">
            <w:pPr>
              <w:suppressAutoHyphens/>
              <w:ind w:right="-115"/>
              <w:jc w:val="both"/>
              <w:rPr>
                <w:rFonts w:ascii="Book Antiqua" w:hAnsi="Book Antiqua" w:cs="Times New Roman"/>
                <w:sz w:val="24"/>
                <w:szCs w:val="24"/>
              </w:rPr>
            </w:pPr>
            <w:r w:rsidRPr="004341B1">
              <w:rPr>
                <w:rFonts w:ascii="Book Antiqua" w:hAnsi="Book Antiqua" w:cs="Times New Roman"/>
                <w:sz w:val="24"/>
                <w:szCs w:val="24"/>
              </w:rPr>
              <w:t xml:space="preserve">i. </w:t>
            </w:r>
          </w:p>
        </w:tc>
        <w:tc>
          <w:tcPr>
            <w:tcW w:w="4224" w:type="dxa"/>
          </w:tcPr>
          <w:p w:rsidR="00C56DE2" w:rsidRPr="004341B1" w:rsidRDefault="00C56DE2" w:rsidP="00C04FBE">
            <w:pPr>
              <w:tabs>
                <w:tab w:val="left" w:pos="-720"/>
              </w:tabs>
              <w:suppressAutoHyphens/>
              <w:rPr>
                <w:rFonts w:ascii="Book Antiqua" w:hAnsi="Book Antiqua" w:cs="Times New Roman"/>
                <w:sz w:val="24"/>
                <w:szCs w:val="24"/>
              </w:rPr>
            </w:pPr>
            <w:r w:rsidRPr="004341B1">
              <w:rPr>
                <w:rFonts w:ascii="Book Antiqua" w:hAnsi="Book Antiqua" w:cs="Times New Roman"/>
                <w:spacing w:val="-2"/>
                <w:sz w:val="24"/>
                <w:szCs w:val="24"/>
              </w:rPr>
              <w:t xml:space="preserve">Compulsory courses (6 courses, each of 3 credits) </w:t>
            </w:r>
          </w:p>
        </w:tc>
        <w:tc>
          <w:tcPr>
            <w:tcW w:w="1590" w:type="dxa"/>
          </w:tcPr>
          <w:p w:rsidR="00C56DE2" w:rsidRPr="004341B1" w:rsidRDefault="00C56DE2" w:rsidP="00CD5F8F">
            <w:pPr>
              <w:suppressAutoHyphens/>
              <w:ind w:left="-131"/>
              <w:jc w:val="center"/>
              <w:rPr>
                <w:rFonts w:ascii="Book Antiqua" w:hAnsi="Book Antiqua" w:cs="Times New Roman"/>
                <w:sz w:val="24"/>
                <w:szCs w:val="24"/>
              </w:rPr>
            </w:pPr>
            <w:r w:rsidRPr="004341B1">
              <w:rPr>
                <w:rFonts w:ascii="Book Antiqua" w:hAnsi="Book Antiqua" w:cs="Times New Roman"/>
                <w:sz w:val="24"/>
                <w:szCs w:val="24"/>
              </w:rPr>
              <w:t>18</w:t>
            </w:r>
          </w:p>
        </w:tc>
        <w:tc>
          <w:tcPr>
            <w:tcW w:w="2649" w:type="dxa"/>
          </w:tcPr>
          <w:p w:rsidR="00C56DE2" w:rsidRPr="004341B1" w:rsidRDefault="00C56DE2" w:rsidP="00EE2B26">
            <w:pPr>
              <w:suppressAutoHyphens/>
              <w:ind w:left="-108"/>
              <w:jc w:val="center"/>
              <w:rPr>
                <w:rFonts w:ascii="Book Antiqua" w:hAnsi="Book Antiqua" w:cs="Times New Roman"/>
                <w:sz w:val="24"/>
                <w:szCs w:val="24"/>
              </w:rPr>
            </w:pPr>
            <w:r w:rsidRPr="004341B1">
              <w:rPr>
                <w:rFonts w:ascii="Book Antiqua" w:hAnsi="Book Antiqua" w:cs="Times New Roman"/>
                <w:sz w:val="24"/>
                <w:szCs w:val="24"/>
              </w:rPr>
              <w:t>Grading</w:t>
            </w:r>
          </w:p>
        </w:tc>
      </w:tr>
      <w:tr w:rsidR="00C56DE2" w:rsidRPr="004341B1" w:rsidTr="00C04FBE">
        <w:trPr>
          <w:trHeight w:val="719"/>
        </w:trPr>
        <w:tc>
          <w:tcPr>
            <w:tcW w:w="924" w:type="dxa"/>
          </w:tcPr>
          <w:p w:rsidR="00C56DE2" w:rsidRPr="004341B1" w:rsidRDefault="00C56DE2" w:rsidP="00CD5F8F">
            <w:pPr>
              <w:suppressAutoHyphens/>
              <w:ind w:right="-115"/>
              <w:jc w:val="both"/>
              <w:rPr>
                <w:rFonts w:ascii="Book Antiqua" w:hAnsi="Book Antiqua" w:cs="Times New Roman"/>
                <w:sz w:val="24"/>
                <w:szCs w:val="24"/>
              </w:rPr>
            </w:pPr>
            <w:r w:rsidRPr="004341B1">
              <w:rPr>
                <w:rFonts w:ascii="Book Antiqua" w:hAnsi="Book Antiqua" w:cs="Times New Roman"/>
                <w:sz w:val="24"/>
                <w:szCs w:val="24"/>
              </w:rPr>
              <w:t>ii.</w:t>
            </w:r>
          </w:p>
        </w:tc>
        <w:tc>
          <w:tcPr>
            <w:tcW w:w="4224" w:type="dxa"/>
          </w:tcPr>
          <w:p w:rsidR="00C56DE2" w:rsidRPr="004341B1" w:rsidRDefault="00C56DE2" w:rsidP="00CD5F8F">
            <w:pPr>
              <w:tabs>
                <w:tab w:val="left" w:pos="-720"/>
              </w:tabs>
              <w:suppressAutoHyphens/>
              <w:ind w:right="-108"/>
              <w:jc w:val="both"/>
              <w:rPr>
                <w:rFonts w:ascii="Book Antiqua" w:hAnsi="Book Antiqua" w:cs="Times New Roman"/>
                <w:sz w:val="24"/>
                <w:szCs w:val="24"/>
              </w:rPr>
            </w:pPr>
            <w:r w:rsidRPr="004341B1">
              <w:rPr>
                <w:rFonts w:ascii="Book Antiqua" w:hAnsi="Book Antiqua" w:cs="Times New Roman"/>
                <w:spacing w:val="-2"/>
                <w:sz w:val="24"/>
                <w:szCs w:val="24"/>
              </w:rPr>
              <w:t>Elective courses</w:t>
            </w:r>
            <w:r w:rsidR="00FD28C2" w:rsidRPr="004341B1">
              <w:rPr>
                <w:rFonts w:ascii="Book Antiqua" w:hAnsi="Book Antiqua" w:cs="Times New Roman"/>
                <w:spacing w:val="-2"/>
                <w:sz w:val="24"/>
                <w:szCs w:val="24"/>
              </w:rPr>
              <w:t xml:space="preserve"> </w:t>
            </w:r>
            <w:r w:rsidRPr="004341B1">
              <w:rPr>
                <w:rFonts w:ascii="Book Antiqua" w:hAnsi="Book Antiqua" w:cs="Times New Roman"/>
                <w:spacing w:val="-2"/>
                <w:sz w:val="24"/>
                <w:szCs w:val="24"/>
              </w:rPr>
              <w:t>(2 to 3 courses, each of 2 to 3 credits)</w:t>
            </w:r>
          </w:p>
        </w:tc>
        <w:tc>
          <w:tcPr>
            <w:tcW w:w="1590" w:type="dxa"/>
          </w:tcPr>
          <w:p w:rsidR="00C56DE2" w:rsidRPr="004341B1" w:rsidRDefault="00C56DE2" w:rsidP="00CD5F8F">
            <w:pPr>
              <w:suppressAutoHyphens/>
              <w:ind w:left="-131" w:right="-18"/>
              <w:jc w:val="center"/>
              <w:rPr>
                <w:rFonts w:ascii="Book Antiqua" w:hAnsi="Book Antiqua" w:cs="Times New Roman"/>
                <w:sz w:val="24"/>
                <w:szCs w:val="24"/>
              </w:rPr>
            </w:pPr>
            <w:r w:rsidRPr="004341B1">
              <w:rPr>
                <w:rFonts w:ascii="Book Antiqua" w:hAnsi="Book Antiqua" w:cs="Times New Roman"/>
                <w:sz w:val="24"/>
                <w:szCs w:val="24"/>
              </w:rPr>
              <w:t>6</w:t>
            </w:r>
          </w:p>
        </w:tc>
        <w:tc>
          <w:tcPr>
            <w:tcW w:w="2649" w:type="dxa"/>
          </w:tcPr>
          <w:p w:rsidR="00C56DE2" w:rsidRPr="004341B1" w:rsidRDefault="00C56DE2" w:rsidP="00EE2B26">
            <w:pPr>
              <w:suppressAutoHyphens/>
              <w:ind w:left="-108"/>
              <w:jc w:val="center"/>
              <w:rPr>
                <w:rFonts w:ascii="Book Antiqua" w:hAnsi="Book Antiqua" w:cs="Times New Roman"/>
                <w:sz w:val="24"/>
                <w:szCs w:val="24"/>
              </w:rPr>
            </w:pPr>
            <w:r w:rsidRPr="004341B1">
              <w:rPr>
                <w:rFonts w:ascii="Book Antiqua" w:hAnsi="Book Antiqua" w:cs="Times New Roman"/>
                <w:sz w:val="24"/>
                <w:szCs w:val="24"/>
              </w:rPr>
              <w:t>Grading</w:t>
            </w:r>
          </w:p>
        </w:tc>
      </w:tr>
      <w:tr w:rsidR="00C56DE2" w:rsidRPr="004341B1" w:rsidTr="00C04FBE">
        <w:trPr>
          <w:trHeight w:val="351"/>
        </w:trPr>
        <w:tc>
          <w:tcPr>
            <w:tcW w:w="924" w:type="dxa"/>
          </w:tcPr>
          <w:p w:rsidR="00C56DE2" w:rsidRPr="004341B1" w:rsidRDefault="00C56DE2" w:rsidP="00CD5F8F">
            <w:pPr>
              <w:suppressAutoHyphens/>
              <w:ind w:right="-115"/>
              <w:jc w:val="both"/>
              <w:rPr>
                <w:rFonts w:ascii="Book Antiqua" w:hAnsi="Book Antiqua" w:cs="Times New Roman"/>
                <w:sz w:val="24"/>
                <w:szCs w:val="24"/>
              </w:rPr>
            </w:pPr>
            <w:r w:rsidRPr="004341B1">
              <w:rPr>
                <w:rFonts w:ascii="Book Antiqua" w:hAnsi="Book Antiqua" w:cs="Times New Roman"/>
                <w:sz w:val="24"/>
                <w:szCs w:val="24"/>
              </w:rPr>
              <w:t>iii.</w:t>
            </w:r>
          </w:p>
        </w:tc>
        <w:tc>
          <w:tcPr>
            <w:tcW w:w="4224" w:type="dxa"/>
          </w:tcPr>
          <w:p w:rsidR="00C56DE2" w:rsidRPr="004341B1" w:rsidRDefault="00C56DE2" w:rsidP="00CD5F8F">
            <w:pPr>
              <w:tabs>
                <w:tab w:val="left" w:pos="-720"/>
              </w:tabs>
              <w:suppressAutoHyphens/>
              <w:jc w:val="both"/>
              <w:rPr>
                <w:rFonts w:ascii="Book Antiqua" w:hAnsi="Book Antiqua" w:cs="Times New Roman"/>
                <w:sz w:val="24"/>
                <w:szCs w:val="24"/>
              </w:rPr>
            </w:pPr>
            <w:r w:rsidRPr="004341B1">
              <w:rPr>
                <w:rFonts w:ascii="Book Antiqua" w:hAnsi="Book Antiqua" w:cs="Times New Roman"/>
                <w:sz w:val="24"/>
                <w:szCs w:val="24"/>
              </w:rPr>
              <w:t>Seminars (2)</w:t>
            </w:r>
          </w:p>
        </w:tc>
        <w:tc>
          <w:tcPr>
            <w:tcW w:w="1590" w:type="dxa"/>
          </w:tcPr>
          <w:p w:rsidR="00C56DE2" w:rsidRPr="004341B1" w:rsidRDefault="00C56DE2" w:rsidP="00CD5F8F">
            <w:pPr>
              <w:suppressAutoHyphens/>
              <w:ind w:left="-131"/>
              <w:jc w:val="center"/>
              <w:rPr>
                <w:rFonts w:ascii="Book Antiqua" w:hAnsi="Book Antiqua" w:cs="Times New Roman"/>
                <w:sz w:val="24"/>
                <w:szCs w:val="24"/>
              </w:rPr>
            </w:pPr>
            <w:r w:rsidRPr="004341B1">
              <w:rPr>
                <w:rFonts w:ascii="Book Antiqua" w:hAnsi="Book Antiqua" w:cs="Times New Roman"/>
                <w:sz w:val="24"/>
                <w:szCs w:val="24"/>
              </w:rPr>
              <w:t>2</w:t>
            </w:r>
            <w:r w:rsidR="00FD28C2" w:rsidRPr="004341B1">
              <w:rPr>
                <w:rFonts w:ascii="Book Antiqua" w:hAnsi="Book Antiqua" w:cs="Times New Roman"/>
                <w:sz w:val="24"/>
                <w:szCs w:val="24"/>
              </w:rPr>
              <w:t xml:space="preserve"> </w:t>
            </w:r>
            <w:r w:rsidRPr="004341B1">
              <w:rPr>
                <w:rFonts w:ascii="Book Antiqua" w:hAnsi="Book Antiqua" w:cs="Times New Roman"/>
                <w:sz w:val="24"/>
                <w:szCs w:val="24"/>
              </w:rPr>
              <w:t>+</w:t>
            </w:r>
            <w:r w:rsidR="00FD28C2" w:rsidRPr="004341B1">
              <w:rPr>
                <w:rFonts w:ascii="Book Antiqua" w:hAnsi="Book Antiqua" w:cs="Times New Roman"/>
                <w:sz w:val="24"/>
                <w:szCs w:val="24"/>
              </w:rPr>
              <w:t xml:space="preserve"> </w:t>
            </w:r>
            <w:r w:rsidRPr="004341B1">
              <w:rPr>
                <w:rFonts w:ascii="Book Antiqua" w:hAnsi="Book Antiqua" w:cs="Times New Roman"/>
                <w:sz w:val="24"/>
                <w:szCs w:val="24"/>
              </w:rPr>
              <w:t>2 = 4</w:t>
            </w:r>
          </w:p>
        </w:tc>
        <w:tc>
          <w:tcPr>
            <w:tcW w:w="2649" w:type="dxa"/>
          </w:tcPr>
          <w:p w:rsidR="00C56DE2" w:rsidRPr="004341B1" w:rsidRDefault="00C56DE2" w:rsidP="00EE2B26">
            <w:pPr>
              <w:suppressAutoHyphens/>
              <w:ind w:left="-108" w:right="-113"/>
              <w:jc w:val="center"/>
              <w:rPr>
                <w:rFonts w:ascii="Book Antiqua" w:hAnsi="Book Antiqua" w:cs="Times New Roman"/>
                <w:sz w:val="24"/>
                <w:szCs w:val="24"/>
              </w:rPr>
            </w:pPr>
            <w:r w:rsidRPr="004341B1">
              <w:rPr>
                <w:rFonts w:ascii="Book Antiqua" w:hAnsi="Book Antiqua" w:cs="Times New Roman"/>
                <w:sz w:val="24"/>
                <w:szCs w:val="24"/>
              </w:rPr>
              <w:t>Satisfactory</w:t>
            </w:r>
          </w:p>
        </w:tc>
      </w:tr>
      <w:tr w:rsidR="00C56DE2" w:rsidRPr="004341B1" w:rsidTr="00C04FBE">
        <w:trPr>
          <w:trHeight w:val="620"/>
        </w:trPr>
        <w:tc>
          <w:tcPr>
            <w:tcW w:w="924" w:type="dxa"/>
          </w:tcPr>
          <w:p w:rsidR="00C56DE2" w:rsidRPr="004341B1" w:rsidRDefault="00C56DE2" w:rsidP="00CD5F8F">
            <w:pPr>
              <w:suppressAutoHyphens/>
              <w:ind w:right="-115"/>
              <w:jc w:val="both"/>
              <w:rPr>
                <w:rFonts w:ascii="Book Antiqua" w:hAnsi="Book Antiqua" w:cs="Times New Roman"/>
                <w:sz w:val="24"/>
                <w:szCs w:val="24"/>
              </w:rPr>
            </w:pPr>
            <w:r w:rsidRPr="004341B1">
              <w:rPr>
                <w:rFonts w:ascii="Book Antiqua" w:hAnsi="Book Antiqua" w:cs="Times New Roman"/>
                <w:sz w:val="24"/>
                <w:szCs w:val="24"/>
              </w:rPr>
              <w:t>iv.</w:t>
            </w:r>
          </w:p>
        </w:tc>
        <w:tc>
          <w:tcPr>
            <w:tcW w:w="4224" w:type="dxa"/>
          </w:tcPr>
          <w:p w:rsidR="00AC0C57" w:rsidRPr="004341B1" w:rsidRDefault="00C56DE2">
            <w:pPr>
              <w:tabs>
                <w:tab w:val="left" w:pos="-720"/>
              </w:tabs>
              <w:suppressAutoHyphens/>
              <w:jc w:val="both"/>
              <w:rPr>
                <w:rFonts w:ascii="Book Antiqua" w:eastAsiaTheme="minorHAnsi" w:hAnsi="Book Antiqua" w:cs="Times New Roman"/>
                <w:sz w:val="24"/>
                <w:szCs w:val="24"/>
              </w:rPr>
            </w:pPr>
            <w:r w:rsidRPr="004341B1">
              <w:rPr>
                <w:rFonts w:ascii="Book Antiqua" w:hAnsi="Book Antiqua" w:cs="Times New Roman"/>
                <w:sz w:val="24"/>
                <w:szCs w:val="24"/>
              </w:rPr>
              <w:t>Research reports</w:t>
            </w:r>
            <w:r w:rsidR="00FD28C2" w:rsidRPr="004341B1">
              <w:rPr>
                <w:rFonts w:ascii="Book Antiqua" w:hAnsi="Book Antiqua" w:cs="Times New Roman"/>
                <w:sz w:val="24"/>
                <w:szCs w:val="24"/>
              </w:rPr>
              <w:t xml:space="preserve"> </w:t>
            </w:r>
            <w:r w:rsidRPr="004341B1">
              <w:rPr>
                <w:rFonts w:ascii="Book Antiqua" w:hAnsi="Book Antiqua" w:cs="Times New Roman"/>
                <w:sz w:val="24"/>
                <w:szCs w:val="24"/>
              </w:rPr>
              <w:t>(</w:t>
            </w:r>
            <w:r w:rsidR="00FD28C2" w:rsidRPr="004341B1">
              <w:rPr>
                <w:rFonts w:ascii="Book Antiqua" w:hAnsi="Book Antiqua" w:cs="Times New Roman"/>
                <w:sz w:val="24"/>
                <w:szCs w:val="24"/>
              </w:rPr>
              <w:t>e</w:t>
            </w:r>
            <w:r w:rsidRPr="004341B1">
              <w:rPr>
                <w:rFonts w:ascii="Book Antiqua" w:hAnsi="Book Antiqua" w:cs="Times New Roman"/>
                <w:sz w:val="24"/>
                <w:szCs w:val="24"/>
              </w:rPr>
              <w:t>nd of first and third year)</w:t>
            </w:r>
          </w:p>
        </w:tc>
        <w:tc>
          <w:tcPr>
            <w:tcW w:w="1590" w:type="dxa"/>
          </w:tcPr>
          <w:p w:rsidR="00C56DE2" w:rsidRPr="004341B1" w:rsidRDefault="00C56DE2" w:rsidP="00CD5F8F">
            <w:pPr>
              <w:suppressAutoHyphens/>
              <w:ind w:left="-131"/>
              <w:jc w:val="center"/>
              <w:rPr>
                <w:rFonts w:ascii="Book Antiqua" w:hAnsi="Book Antiqua" w:cs="Times New Roman"/>
                <w:sz w:val="24"/>
                <w:szCs w:val="24"/>
              </w:rPr>
            </w:pPr>
            <w:r w:rsidRPr="004341B1">
              <w:rPr>
                <w:rFonts w:ascii="Book Antiqua" w:hAnsi="Book Antiqua" w:cs="Times New Roman"/>
                <w:sz w:val="24"/>
                <w:szCs w:val="24"/>
              </w:rPr>
              <w:t>2</w:t>
            </w:r>
            <w:r w:rsidR="00FD28C2" w:rsidRPr="004341B1">
              <w:rPr>
                <w:rFonts w:ascii="Book Antiqua" w:hAnsi="Book Antiqua" w:cs="Times New Roman"/>
                <w:sz w:val="24"/>
                <w:szCs w:val="24"/>
              </w:rPr>
              <w:t xml:space="preserve"> </w:t>
            </w:r>
            <w:r w:rsidRPr="004341B1">
              <w:rPr>
                <w:rFonts w:ascii="Book Antiqua" w:hAnsi="Book Antiqua" w:cs="Times New Roman"/>
                <w:sz w:val="24"/>
                <w:szCs w:val="24"/>
              </w:rPr>
              <w:t>+</w:t>
            </w:r>
            <w:r w:rsidR="00FD28C2" w:rsidRPr="004341B1">
              <w:rPr>
                <w:rFonts w:ascii="Book Antiqua" w:hAnsi="Book Antiqua" w:cs="Times New Roman"/>
                <w:sz w:val="24"/>
                <w:szCs w:val="24"/>
              </w:rPr>
              <w:t xml:space="preserve"> </w:t>
            </w:r>
            <w:r w:rsidRPr="004341B1">
              <w:rPr>
                <w:rFonts w:ascii="Book Antiqua" w:hAnsi="Book Antiqua" w:cs="Times New Roman"/>
                <w:sz w:val="24"/>
                <w:szCs w:val="24"/>
              </w:rPr>
              <w:t>2 = 4</w:t>
            </w:r>
          </w:p>
        </w:tc>
        <w:tc>
          <w:tcPr>
            <w:tcW w:w="2649" w:type="dxa"/>
          </w:tcPr>
          <w:p w:rsidR="00C56DE2" w:rsidRPr="004341B1" w:rsidRDefault="00C56DE2" w:rsidP="00EE2B26">
            <w:pPr>
              <w:suppressAutoHyphens/>
              <w:ind w:left="-108" w:right="-90"/>
              <w:jc w:val="center"/>
              <w:rPr>
                <w:rFonts w:ascii="Book Antiqua" w:hAnsi="Book Antiqua" w:cs="Times New Roman"/>
                <w:sz w:val="24"/>
                <w:szCs w:val="24"/>
              </w:rPr>
            </w:pPr>
            <w:r w:rsidRPr="004341B1">
              <w:rPr>
                <w:rFonts w:ascii="Book Antiqua" w:hAnsi="Book Antiqua" w:cs="Times New Roman"/>
                <w:sz w:val="24"/>
                <w:szCs w:val="24"/>
              </w:rPr>
              <w:t>Satisfactory</w:t>
            </w:r>
          </w:p>
        </w:tc>
      </w:tr>
      <w:tr w:rsidR="00C56DE2" w:rsidRPr="004341B1" w:rsidTr="00C04FBE">
        <w:trPr>
          <w:trHeight w:val="351"/>
        </w:trPr>
        <w:tc>
          <w:tcPr>
            <w:tcW w:w="924" w:type="dxa"/>
          </w:tcPr>
          <w:p w:rsidR="00C56DE2" w:rsidRPr="004341B1" w:rsidRDefault="00C56DE2" w:rsidP="00CD5F8F">
            <w:pPr>
              <w:suppressAutoHyphens/>
              <w:ind w:right="-115"/>
              <w:jc w:val="both"/>
              <w:rPr>
                <w:rFonts w:ascii="Book Antiqua" w:hAnsi="Book Antiqua" w:cs="Times New Roman"/>
                <w:sz w:val="24"/>
                <w:szCs w:val="24"/>
              </w:rPr>
            </w:pPr>
            <w:r w:rsidRPr="004341B1">
              <w:rPr>
                <w:rFonts w:ascii="Book Antiqua" w:hAnsi="Book Antiqua" w:cs="Times New Roman"/>
                <w:sz w:val="24"/>
                <w:szCs w:val="24"/>
              </w:rPr>
              <w:t>v.</w:t>
            </w:r>
          </w:p>
        </w:tc>
        <w:tc>
          <w:tcPr>
            <w:tcW w:w="4224" w:type="dxa"/>
          </w:tcPr>
          <w:p w:rsidR="00C56DE2" w:rsidRPr="004341B1" w:rsidRDefault="00C56DE2" w:rsidP="00CD5F8F">
            <w:pPr>
              <w:tabs>
                <w:tab w:val="left" w:pos="-720"/>
              </w:tabs>
              <w:suppressAutoHyphens/>
              <w:jc w:val="both"/>
              <w:rPr>
                <w:rFonts w:ascii="Book Antiqua" w:hAnsi="Book Antiqua" w:cs="Times New Roman"/>
                <w:sz w:val="24"/>
                <w:szCs w:val="24"/>
              </w:rPr>
            </w:pPr>
            <w:r w:rsidRPr="004341B1">
              <w:rPr>
                <w:rFonts w:ascii="Book Antiqua" w:hAnsi="Book Antiqua" w:cs="Times New Roman"/>
                <w:sz w:val="24"/>
                <w:szCs w:val="24"/>
              </w:rPr>
              <w:t>Research</w:t>
            </w:r>
          </w:p>
        </w:tc>
        <w:tc>
          <w:tcPr>
            <w:tcW w:w="1590" w:type="dxa"/>
          </w:tcPr>
          <w:p w:rsidR="00C56DE2" w:rsidRPr="004341B1" w:rsidRDefault="00C56DE2" w:rsidP="00CD5F8F">
            <w:pPr>
              <w:suppressAutoHyphens/>
              <w:ind w:left="-131"/>
              <w:jc w:val="center"/>
              <w:rPr>
                <w:rFonts w:ascii="Book Antiqua" w:hAnsi="Book Antiqua" w:cs="Times New Roman"/>
                <w:sz w:val="24"/>
                <w:szCs w:val="24"/>
              </w:rPr>
            </w:pPr>
            <w:r w:rsidRPr="004341B1">
              <w:rPr>
                <w:rFonts w:ascii="Book Antiqua" w:hAnsi="Book Antiqua" w:cs="Times New Roman"/>
                <w:sz w:val="24"/>
                <w:szCs w:val="24"/>
              </w:rPr>
              <w:t>23</w:t>
            </w:r>
          </w:p>
        </w:tc>
        <w:tc>
          <w:tcPr>
            <w:tcW w:w="2649" w:type="dxa"/>
          </w:tcPr>
          <w:p w:rsidR="00C56DE2" w:rsidRPr="004341B1" w:rsidRDefault="00C56DE2" w:rsidP="00EE2B26">
            <w:pPr>
              <w:suppressAutoHyphens/>
              <w:ind w:left="-108" w:right="-90"/>
              <w:jc w:val="center"/>
              <w:rPr>
                <w:rFonts w:ascii="Book Antiqua" w:hAnsi="Book Antiqua" w:cs="Times New Roman"/>
                <w:sz w:val="24"/>
                <w:szCs w:val="24"/>
              </w:rPr>
            </w:pPr>
            <w:r w:rsidRPr="004341B1">
              <w:rPr>
                <w:rFonts w:ascii="Book Antiqua" w:hAnsi="Book Antiqua" w:cs="Times New Roman"/>
                <w:sz w:val="24"/>
                <w:szCs w:val="24"/>
              </w:rPr>
              <w:t>Satisfactory</w:t>
            </w:r>
          </w:p>
        </w:tc>
      </w:tr>
      <w:tr w:rsidR="00C56DE2" w:rsidRPr="004341B1" w:rsidTr="00C04FBE">
        <w:trPr>
          <w:trHeight w:val="359"/>
        </w:trPr>
        <w:tc>
          <w:tcPr>
            <w:tcW w:w="924" w:type="dxa"/>
          </w:tcPr>
          <w:p w:rsidR="00C56DE2" w:rsidRPr="004341B1" w:rsidRDefault="00C56DE2" w:rsidP="00CD5F8F">
            <w:pPr>
              <w:suppressAutoHyphens/>
              <w:ind w:right="-115"/>
              <w:jc w:val="both"/>
              <w:rPr>
                <w:rFonts w:ascii="Book Antiqua" w:hAnsi="Book Antiqua" w:cs="Times New Roman"/>
                <w:sz w:val="24"/>
                <w:szCs w:val="24"/>
              </w:rPr>
            </w:pPr>
            <w:r w:rsidRPr="004341B1">
              <w:rPr>
                <w:rFonts w:ascii="Book Antiqua" w:hAnsi="Book Antiqua" w:cs="Times New Roman"/>
                <w:sz w:val="24"/>
                <w:szCs w:val="24"/>
              </w:rPr>
              <w:t>vii.</w:t>
            </w:r>
          </w:p>
        </w:tc>
        <w:tc>
          <w:tcPr>
            <w:tcW w:w="4224" w:type="dxa"/>
          </w:tcPr>
          <w:p w:rsidR="00C56DE2" w:rsidRPr="004341B1" w:rsidRDefault="00C56DE2" w:rsidP="00CD5F8F">
            <w:pPr>
              <w:tabs>
                <w:tab w:val="left" w:pos="-720"/>
              </w:tabs>
              <w:suppressAutoHyphens/>
              <w:jc w:val="both"/>
              <w:rPr>
                <w:rFonts w:ascii="Book Antiqua" w:hAnsi="Book Antiqua" w:cs="Times New Roman"/>
                <w:sz w:val="24"/>
                <w:szCs w:val="24"/>
              </w:rPr>
            </w:pPr>
            <w:r w:rsidRPr="004341B1">
              <w:rPr>
                <w:rFonts w:ascii="Book Antiqua" w:hAnsi="Book Antiqua" w:cs="Times New Roman"/>
                <w:sz w:val="24"/>
                <w:szCs w:val="24"/>
              </w:rPr>
              <w:t>Dissertation evaluation</w:t>
            </w:r>
          </w:p>
        </w:tc>
        <w:tc>
          <w:tcPr>
            <w:tcW w:w="1590" w:type="dxa"/>
          </w:tcPr>
          <w:p w:rsidR="00C56DE2" w:rsidRPr="004341B1" w:rsidRDefault="00C56DE2" w:rsidP="00CD5F8F">
            <w:pPr>
              <w:suppressAutoHyphens/>
              <w:ind w:left="-131"/>
              <w:jc w:val="center"/>
              <w:rPr>
                <w:rFonts w:ascii="Book Antiqua" w:hAnsi="Book Antiqua" w:cs="Times New Roman"/>
                <w:sz w:val="24"/>
                <w:szCs w:val="24"/>
              </w:rPr>
            </w:pPr>
            <w:r w:rsidRPr="004341B1">
              <w:rPr>
                <w:rFonts w:ascii="Book Antiqua" w:hAnsi="Book Antiqua" w:cs="Times New Roman"/>
                <w:sz w:val="24"/>
                <w:szCs w:val="24"/>
              </w:rPr>
              <w:t>15</w:t>
            </w:r>
          </w:p>
        </w:tc>
        <w:tc>
          <w:tcPr>
            <w:tcW w:w="2649" w:type="dxa"/>
          </w:tcPr>
          <w:p w:rsidR="00C56DE2" w:rsidRPr="004341B1" w:rsidRDefault="00C56DE2" w:rsidP="00EE2B26">
            <w:pPr>
              <w:suppressAutoHyphens/>
              <w:ind w:left="-108"/>
              <w:jc w:val="center"/>
              <w:rPr>
                <w:rFonts w:ascii="Book Antiqua" w:hAnsi="Book Antiqua" w:cs="Times New Roman"/>
                <w:sz w:val="24"/>
                <w:szCs w:val="24"/>
              </w:rPr>
            </w:pPr>
            <w:r w:rsidRPr="004341B1">
              <w:rPr>
                <w:rFonts w:ascii="Book Antiqua" w:hAnsi="Book Antiqua" w:cs="Times New Roman"/>
                <w:sz w:val="24"/>
                <w:szCs w:val="24"/>
              </w:rPr>
              <w:t>Satisfactory</w:t>
            </w:r>
          </w:p>
        </w:tc>
      </w:tr>
      <w:tr w:rsidR="00C56DE2" w:rsidRPr="004341B1" w:rsidTr="00C04FBE">
        <w:trPr>
          <w:trHeight w:val="260"/>
        </w:trPr>
        <w:tc>
          <w:tcPr>
            <w:tcW w:w="924" w:type="dxa"/>
          </w:tcPr>
          <w:p w:rsidR="00C56DE2" w:rsidRPr="004341B1" w:rsidRDefault="00C56DE2" w:rsidP="00CD5F8F">
            <w:pPr>
              <w:suppressAutoHyphens/>
              <w:ind w:right="-115"/>
              <w:jc w:val="both"/>
              <w:rPr>
                <w:rFonts w:ascii="Book Antiqua" w:hAnsi="Book Antiqua" w:cs="Times New Roman"/>
                <w:sz w:val="24"/>
                <w:szCs w:val="24"/>
              </w:rPr>
            </w:pPr>
            <w:r w:rsidRPr="004341B1">
              <w:rPr>
                <w:rFonts w:ascii="Book Antiqua" w:hAnsi="Book Antiqua" w:cs="Times New Roman"/>
                <w:sz w:val="24"/>
                <w:szCs w:val="24"/>
              </w:rPr>
              <w:t>viii.</w:t>
            </w:r>
          </w:p>
        </w:tc>
        <w:tc>
          <w:tcPr>
            <w:tcW w:w="4224" w:type="dxa"/>
          </w:tcPr>
          <w:p w:rsidR="00C56DE2" w:rsidRPr="004341B1" w:rsidRDefault="00C56DE2" w:rsidP="00CD5F8F">
            <w:pPr>
              <w:tabs>
                <w:tab w:val="left" w:pos="-720"/>
              </w:tabs>
              <w:suppressAutoHyphens/>
              <w:jc w:val="both"/>
              <w:rPr>
                <w:rFonts w:ascii="Book Antiqua" w:hAnsi="Book Antiqua" w:cs="Times New Roman"/>
                <w:sz w:val="24"/>
                <w:szCs w:val="24"/>
              </w:rPr>
            </w:pPr>
            <w:r w:rsidRPr="004341B1">
              <w:rPr>
                <w:rFonts w:ascii="Book Antiqua" w:hAnsi="Book Antiqua" w:cs="Times New Roman"/>
                <w:sz w:val="24"/>
                <w:szCs w:val="24"/>
              </w:rPr>
              <w:t>Dissertation defense</w:t>
            </w:r>
          </w:p>
        </w:tc>
        <w:tc>
          <w:tcPr>
            <w:tcW w:w="1590" w:type="dxa"/>
          </w:tcPr>
          <w:p w:rsidR="00C56DE2" w:rsidRPr="004341B1" w:rsidRDefault="00C56DE2" w:rsidP="00CD5F8F">
            <w:pPr>
              <w:suppressAutoHyphens/>
              <w:ind w:left="-131"/>
              <w:jc w:val="center"/>
              <w:rPr>
                <w:rFonts w:ascii="Book Antiqua" w:hAnsi="Book Antiqua" w:cs="Times New Roman"/>
                <w:sz w:val="24"/>
                <w:szCs w:val="24"/>
              </w:rPr>
            </w:pPr>
            <w:r w:rsidRPr="004341B1">
              <w:rPr>
                <w:rFonts w:ascii="Book Antiqua" w:hAnsi="Book Antiqua" w:cs="Times New Roman"/>
                <w:sz w:val="24"/>
                <w:szCs w:val="24"/>
              </w:rPr>
              <w:t>6</w:t>
            </w:r>
          </w:p>
        </w:tc>
        <w:tc>
          <w:tcPr>
            <w:tcW w:w="2649" w:type="dxa"/>
          </w:tcPr>
          <w:p w:rsidR="00C56DE2" w:rsidRPr="004341B1" w:rsidRDefault="00C56DE2" w:rsidP="00EE2B26">
            <w:pPr>
              <w:suppressAutoHyphens/>
              <w:ind w:left="-108"/>
              <w:jc w:val="center"/>
              <w:rPr>
                <w:rFonts w:ascii="Book Antiqua" w:hAnsi="Book Antiqua" w:cs="Times New Roman"/>
                <w:sz w:val="24"/>
                <w:szCs w:val="24"/>
              </w:rPr>
            </w:pPr>
            <w:r w:rsidRPr="004341B1">
              <w:rPr>
                <w:rFonts w:ascii="Book Antiqua" w:hAnsi="Book Antiqua" w:cs="Times New Roman"/>
                <w:sz w:val="24"/>
                <w:szCs w:val="24"/>
              </w:rPr>
              <w:t>Satisfactory</w:t>
            </w:r>
          </w:p>
        </w:tc>
      </w:tr>
      <w:tr w:rsidR="00C56DE2" w:rsidRPr="004341B1" w:rsidTr="00C04FBE">
        <w:trPr>
          <w:trHeight w:val="80"/>
        </w:trPr>
        <w:tc>
          <w:tcPr>
            <w:tcW w:w="924" w:type="dxa"/>
          </w:tcPr>
          <w:p w:rsidR="00C56DE2" w:rsidRPr="004341B1" w:rsidRDefault="00C56DE2" w:rsidP="00CD5F8F">
            <w:pPr>
              <w:suppressAutoHyphens/>
              <w:ind w:right="-115"/>
              <w:jc w:val="both"/>
              <w:rPr>
                <w:rFonts w:ascii="Book Antiqua" w:hAnsi="Book Antiqua" w:cs="Times New Roman"/>
                <w:sz w:val="24"/>
                <w:szCs w:val="24"/>
              </w:rPr>
            </w:pPr>
          </w:p>
        </w:tc>
        <w:tc>
          <w:tcPr>
            <w:tcW w:w="4224" w:type="dxa"/>
          </w:tcPr>
          <w:p w:rsidR="00C56DE2" w:rsidRPr="004341B1" w:rsidRDefault="00C56DE2" w:rsidP="00CD5F8F">
            <w:pPr>
              <w:tabs>
                <w:tab w:val="left" w:pos="-720"/>
              </w:tabs>
              <w:suppressAutoHyphens/>
              <w:jc w:val="both"/>
              <w:rPr>
                <w:rFonts w:ascii="Book Antiqua" w:hAnsi="Book Antiqua" w:cs="Times New Roman"/>
                <w:sz w:val="24"/>
                <w:szCs w:val="24"/>
              </w:rPr>
            </w:pPr>
            <w:r w:rsidRPr="004341B1">
              <w:rPr>
                <w:rFonts w:ascii="Book Antiqua" w:hAnsi="Book Antiqua" w:cs="Times New Roman"/>
                <w:sz w:val="24"/>
                <w:szCs w:val="24"/>
              </w:rPr>
              <w:t>Total=</w:t>
            </w:r>
          </w:p>
        </w:tc>
        <w:tc>
          <w:tcPr>
            <w:tcW w:w="1590" w:type="dxa"/>
          </w:tcPr>
          <w:p w:rsidR="00C56DE2" w:rsidRPr="004341B1" w:rsidRDefault="00C56DE2" w:rsidP="00CD5F8F">
            <w:pPr>
              <w:suppressAutoHyphens/>
              <w:ind w:left="-131"/>
              <w:jc w:val="center"/>
              <w:rPr>
                <w:rFonts w:ascii="Book Antiqua" w:hAnsi="Book Antiqua" w:cs="Times New Roman"/>
                <w:sz w:val="24"/>
                <w:szCs w:val="24"/>
              </w:rPr>
            </w:pPr>
            <w:r w:rsidRPr="004341B1">
              <w:rPr>
                <w:rFonts w:ascii="Book Antiqua" w:hAnsi="Book Antiqua" w:cs="Times New Roman"/>
                <w:sz w:val="24"/>
                <w:szCs w:val="24"/>
              </w:rPr>
              <w:t>76</w:t>
            </w:r>
          </w:p>
        </w:tc>
        <w:tc>
          <w:tcPr>
            <w:tcW w:w="2649" w:type="dxa"/>
          </w:tcPr>
          <w:p w:rsidR="00C56DE2" w:rsidRPr="004341B1" w:rsidRDefault="00C56DE2" w:rsidP="00EE2B26">
            <w:pPr>
              <w:suppressAutoHyphens/>
              <w:jc w:val="center"/>
              <w:rPr>
                <w:rFonts w:ascii="Book Antiqua" w:hAnsi="Book Antiqua" w:cs="Times New Roman"/>
                <w:sz w:val="24"/>
                <w:szCs w:val="24"/>
              </w:rPr>
            </w:pPr>
          </w:p>
        </w:tc>
      </w:tr>
    </w:tbl>
    <w:p w:rsidR="00C56DE2" w:rsidRPr="004341B1" w:rsidRDefault="00C56DE2" w:rsidP="00C56DE2">
      <w:pPr>
        <w:tabs>
          <w:tab w:val="left" w:pos="-720"/>
        </w:tabs>
        <w:suppressAutoHyphens/>
        <w:jc w:val="both"/>
        <w:rPr>
          <w:rFonts w:ascii="Book Antiqua" w:hAnsi="Book Antiqua" w:cs="Times New Roman"/>
          <w:spacing w:val="-2"/>
          <w:sz w:val="24"/>
          <w:szCs w:val="24"/>
        </w:rPr>
      </w:pPr>
    </w:p>
    <w:p w:rsidR="00C56DE2" w:rsidRPr="004341B1" w:rsidRDefault="00C56DE2" w:rsidP="00C56DE2">
      <w:pPr>
        <w:tabs>
          <w:tab w:val="left" w:pos="-720"/>
        </w:tabs>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lastRenderedPageBreak/>
        <w:t xml:space="preserve">A PhD student shall have to take 3 compulsory courses and 1 to 2 elective courses in each of the first two semesters of his/her PhD study. If any student becomes unsuccessful in any course(s) (not more than 2) in a semester, he/she must pass that course(s) within the </w:t>
      </w:r>
      <w:r w:rsidR="008B3D3A" w:rsidRPr="004341B1">
        <w:rPr>
          <w:rFonts w:ascii="Book Antiqua" w:hAnsi="Book Antiqua" w:cs="Times New Roman"/>
          <w:spacing w:val="-2"/>
          <w:sz w:val="24"/>
          <w:szCs w:val="24"/>
        </w:rPr>
        <w:t xml:space="preserve">sixth </w:t>
      </w:r>
      <w:r w:rsidRPr="004341B1">
        <w:rPr>
          <w:rFonts w:ascii="Book Antiqua" w:hAnsi="Book Antiqua" w:cs="Times New Roman"/>
          <w:spacing w:val="-2"/>
          <w:sz w:val="24"/>
          <w:szCs w:val="24"/>
        </w:rPr>
        <w:t>semester</w:t>
      </w:r>
      <w:r w:rsidRPr="00B70A74">
        <w:rPr>
          <w:rFonts w:ascii="Book Antiqua" w:hAnsi="Book Antiqua" w:cs="Times New Roman"/>
          <w:spacing w:val="-2"/>
          <w:sz w:val="24"/>
          <w:szCs w:val="24"/>
        </w:rPr>
        <w:t>.</w:t>
      </w:r>
      <w:r w:rsidR="00B70A74" w:rsidRPr="00B70A74">
        <w:rPr>
          <w:rFonts w:ascii="Book Antiqua" w:hAnsi="Book Antiqua" w:cs="Times New Roman"/>
          <w:color w:val="0000CC"/>
          <w:spacing w:val="-2"/>
          <w:sz w:val="30"/>
          <w:szCs w:val="30"/>
        </w:rPr>
        <w:t xml:space="preserve"> </w:t>
      </w:r>
      <w:r w:rsidR="00B70A74" w:rsidRPr="00B70A74">
        <w:rPr>
          <w:rFonts w:ascii="Book Antiqua" w:hAnsi="Book Antiqua" w:cs="Times New Roman"/>
          <w:spacing w:val="-2"/>
          <w:sz w:val="24"/>
          <w:szCs w:val="24"/>
        </w:rPr>
        <w:t xml:space="preserve">If a student gets F grade in three or more courses in a semester, the concerned semester shall be deemed “crashed” and the student shall have to re-enroll to fulfill the course-credit requirement in available semester(s). However, if a student fails to appear at the semester final examination marks obtained by </w:t>
      </w:r>
      <w:proofErr w:type="gramStart"/>
      <w:r w:rsidR="00B70A74" w:rsidRPr="00B70A74">
        <w:rPr>
          <w:rFonts w:ascii="Book Antiqua" w:hAnsi="Book Antiqua" w:cs="Times New Roman"/>
          <w:spacing w:val="-2"/>
          <w:sz w:val="24"/>
          <w:szCs w:val="24"/>
        </w:rPr>
        <w:t>him/her</w:t>
      </w:r>
      <w:proofErr w:type="gramEnd"/>
      <w:r w:rsidR="00B70A74" w:rsidRPr="00B70A74">
        <w:rPr>
          <w:rFonts w:ascii="Book Antiqua" w:hAnsi="Book Antiqua" w:cs="Times New Roman"/>
          <w:spacing w:val="-2"/>
          <w:sz w:val="24"/>
          <w:szCs w:val="24"/>
        </w:rPr>
        <w:t xml:space="preserve"> in the class room examination and the assignments will be forfeited.</w:t>
      </w:r>
      <w:r w:rsidR="009A2717" w:rsidRPr="004341B1">
        <w:rPr>
          <w:rFonts w:ascii="Book Antiqua" w:hAnsi="Book Antiqua" w:cs="Times New Roman"/>
          <w:spacing w:val="-2"/>
          <w:sz w:val="24"/>
          <w:szCs w:val="24"/>
        </w:rPr>
        <w:t xml:space="preserve"> </w:t>
      </w:r>
      <w:r w:rsidRPr="004341B1">
        <w:rPr>
          <w:rFonts w:ascii="Book Antiqua" w:hAnsi="Book Antiqua" w:cs="Times New Roman"/>
          <w:bCs/>
          <w:spacing w:val="-2"/>
          <w:sz w:val="24"/>
          <w:szCs w:val="24"/>
        </w:rPr>
        <w:t>However, a PhD student may be required to take one or more audit courses if desired by his/</w:t>
      </w:r>
      <w:r w:rsidR="00B22A04" w:rsidRPr="004341B1">
        <w:rPr>
          <w:rFonts w:ascii="Book Antiqua" w:hAnsi="Book Antiqua" w:cs="Times New Roman"/>
          <w:bCs/>
          <w:spacing w:val="-2"/>
          <w:sz w:val="24"/>
          <w:szCs w:val="24"/>
        </w:rPr>
        <w:t>her supervisor</w:t>
      </w:r>
      <w:r w:rsidR="00B70A74">
        <w:rPr>
          <w:rFonts w:ascii="Book Antiqua" w:hAnsi="Book Antiqua" w:cs="Times New Roman"/>
          <w:bCs/>
          <w:spacing w:val="-2"/>
          <w:sz w:val="24"/>
          <w:szCs w:val="24"/>
        </w:rPr>
        <w:t xml:space="preserve"> under intimation to the Co</w:t>
      </w:r>
      <w:r w:rsidRPr="004341B1">
        <w:rPr>
          <w:rFonts w:ascii="Book Antiqua" w:hAnsi="Book Antiqua" w:cs="Times New Roman"/>
          <w:bCs/>
          <w:spacing w:val="-2"/>
          <w:sz w:val="24"/>
          <w:szCs w:val="24"/>
        </w:rPr>
        <w:t>ordinator, CASR.</w:t>
      </w:r>
      <w:r w:rsidRPr="004341B1">
        <w:rPr>
          <w:rFonts w:ascii="Book Antiqua" w:hAnsi="Book Antiqua" w:cs="Times New Roman"/>
          <w:spacing w:val="-2"/>
          <w:sz w:val="24"/>
          <w:szCs w:val="24"/>
        </w:rPr>
        <w:t xml:space="preserve"> </w:t>
      </w:r>
    </w:p>
    <w:p w:rsidR="0015046B" w:rsidRPr="004341B1" w:rsidRDefault="0015046B" w:rsidP="0015046B">
      <w:pPr>
        <w:pStyle w:val="BodyText"/>
        <w:ind w:right="29"/>
        <w:rPr>
          <w:rFonts w:ascii="Book Antiqua" w:hAnsi="Book Antiqua"/>
          <w:sz w:val="24"/>
          <w:szCs w:val="24"/>
        </w:rPr>
      </w:pPr>
      <w:r w:rsidRPr="004341B1">
        <w:rPr>
          <w:rFonts w:ascii="Book Antiqua" w:hAnsi="Book Antiqua"/>
          <w:sz w:val="24"/>
          <w:szCs w:val="24"/>
        </w:rPr>
        <w:t>4.3. Each course will be taught and evaluated by one or two teachers that will be decided by the Board of Studies.</w:t>
      </w:r>
    </w:p>
    <w:p w:rsidR="00C04FBE" w:rsidRPr="008D632D" w:rsidRDefault="00C04FBE" w:rsidP="0015046B">
      <w:pPr>
        <w:tabs>
          <w:tab w:val="left" w:pos="-720"/>
        </w:tabs>
        <w:suppressAutoHyphens/>
        <w:spacing w:after="120"/>
        <w:ind w:left="346" w:hanging="346"/>
        <w:jc w:val="both"/>
        <w:rPr>
          <w:rFonts w:ascii="Book Antiqua" w:hAnsi="Book Antiqua" w:cs="Times New Roman"/>
          <w:sz w:val="10"/>
          <w:szCs w:val="24"/>
        </w:rPr>
      </w:pPr>
    </w:p>
    <w:p w:rsidR="0015046B" w:rsidRPr="004341B1" w:rsidRDefault="0015046B" w:rsidP="00E517CF">
      <w:pPr>
        <w:tabs>
          <w:tab w:val="left" w:pos="-720"/>
        </w:tabs>
        <w:suppressAutoHyphens/>
        <w:spacing w:after="120"/>
        <w:jc w:val="both"/>
        <w:rPr>
          <w:rFonts w:ascii="Book Antiqua" w:hAnsi="Book Antiqua" w:cs="Times New Roman"/>
          <w:sz w:val="24"/>
          <w:szCs w:val="24"/>
        </w:rPr>
      </w:pPr>
      <w:r w:rsidRPr="004341B1">
        <w:rPr>
          <w:rFonts w:ascii="Book Antiqua" w:hAnsi="Book Antiqua" w:cs="Times New Roman"/>
          <w:sz w:val="24"/>
          <w:szCs w:val="24"/>
        </w:rPr>
        <w:t>4.4.</w:t>
      </w:r>
      <w:r w:rsidR="00C04FBE" w:rsidRPr="004341B1">
        <w:rPr>
          <w:rFonts w:ascii="Book Antiqua" w:hAnsi="Book Antiqua" w:cs="Times New Roman"/>
          <w:sz w:val="24"/>
          <w:szCs w:val="24"/>
        </w:rPr>
        <w:t xml:space="preserve"> </w:t>
      </w:r>
      <w:r w:rsidRPr="004341B1">
        <w:rPr>
          <w:rFonts w:ascii="Book Antiqua" w:hAnsi="Book Antiqua" w:cs="Times New Roman"/>
          <w:sz w:val="24"/>
          <w:szCs w:val="24"/>
        </w:rPr>
        <w:t>There shall be at least two classroom examinations and one final examination for each course in a semester. The classroom examinations shall carry 40 (20</w:t>
      </w:r>
      <w:r w:rsidR="00B40DEE" w:rsidRPr="004341B1">
        <w:rPr>
          <w:rFonts w:ascii="Book Antiqua" w:hAnsi="Book Antiqua" w:cs="Times New Roman"/>
          <w:sz w:val="24"/>
          <w:szCs w:val="24"/>
        </w:rPr>
        <w:t xml:space="preserve"> </w:t>
      </w:r>
      <w:r w:rsidRPr="004341B1">
        <w:rPr>
          <w:rFonts w:ascii="Book Antiqua" w:hAnsi="Book Antiqua" w:cs="Times New Roman"/>
          <w:sz w:val="24"/>
          <w:szCs w:val="24"/>
        </w:rPr>
        <w:t>+</w:t>
      </w:r>
      <w:r w:rsidR="00B40DEE" w:rsidRPr="004341B1">
        <w:rPr>
          <w:rFonts w:ascii="Book Antiqua" w:hAnsi="Book Antiqua" w:cs="Times New Roman"/>
          <w:sz w:val="24"/>
          <w:szCs w:val="24"/>
        </w:rPr>
        <w:t xml:space="preserve"> </w:t>
      </w:r>
      <w:r w:rsidRPr="004341B1">
        <w:rPr>
          <w:rFonts w:ascii="Book Antiqua" w:hAnsi="Book Antiqua" w:cs="Times New Roman"/>
          <w:sz w:val="24"/>
          <w:szCs w:val="24"/>
        </w:rPr>
        <w:t>20) percent marks and the final examination covering the entire course shall carry 40 percent of the total marks carried by a particular course. The remaining 20 percent of the marks shall be assigned to report writing, homework or any other assignments given by the course teacher(s). Assignments must be presented before the course teacher(s) using standard presentable form.</w:t>
      </w:r>
      <w:r w:rsidR="00EE2B26">
        <w:rPr>
          <w:rFonts w:ascii="Book Antiqua" w:hAnsi="Book Antiqua" w:cs="Times New Roman"/>
          <w:sz w:val="24"/>
          <w:szCs w:val="24"/>
        </w:rPr>
        <w:t xml:space="preserve"> </w:t>
      </w:r>
      <w:r w:rsidRPr="004341B1">
        <w:rPr>
          <w:rFonts w:ascii="Book Antiqua" w:hAnsi="Book Antiqua" w:cs="Times New Roman"/>
          <w:sz w:val="24"/>
          <w:szCs w:val="24"/>
        </w:rPr>
        <w:t>The duration of final examination will be 3 hours for a 3 credit course and 2 hours for a 2</w:t>
      </w:r>
      <w:r w:rsidR="00B40DEE" w:rsidRPr="004341B1">
        <w:rPr>
          <w:rFonts w:ascii="Book Antiqua" w:hAnsi="Book Antiqua" w:cs="Times New Roman"/>
          <w:sz w:val="24"/>
          <w:szCs w:val="24"/>
        </w:rPr>
        <w:t xml:space="preserve"> </w:t>
      </w:r>
      <w:r w:rsidRPr="004341B1">
        <w:rPr>
          <w:rFonts w:ascii="Book Antiqua" w:hAnsi="Book Antiqua" w:cs="Times New Roman"/>
          <w:sz w:val="24"/>
          <w:szCs w:val="24"/>
        </w:rPr>
        <w:t>credit course. Regardless of differences in credit and duration of examination</w:t>
      </w:r>
      <w:r w:rsidR="00B40DEE" w:rsidRPr="004341B1">
        <w:rPr>
          <w:rFonts w:ascii="Book Antiqua" w:hAnsi="Book Antiqua" w:cs="Times New Roman"/>
          <w:sz w:val="24"/>
          <w:szCs w:val="24"/>
        </w:rPr>
        <w:t>,</w:t>
      </w:r>
      <w:r w:rsidRPr="004341B1">
        <w:rPr>
          <w:rFonts w:ascii="Book Antiqua" w:hAnsi="Book Antiqua" w:cs="Times New Roman"/>
          <w:sz w:val="24"/>
          <w:szCs w:val="24"/>
        </w:rPr>
        <w:t xml:space="preserve"> all courses will be evaluated conveniently on 100 marks in total (covering class tests, assignments and final examination).</w:t>
      </w:r>
    </w:p>
    <w:p w:rsidR="0015046B" w:rsidRPr="004341B1" w:rsidRDefault="0015046B" w:rsidP="00E517CF">
      <w:pPr>
        <w:pStyle w:val="BodyText"/>
        <w:spacing w:before="116" w:line="254" w:lineRule="auto"/>
        <w:ind w:right="29"/>
        <w:rPr>
          <w:rFonts w:ascii="Book Antiqua" w:hAnsi="Book Antiqua"/>
          <w:sz w:val="24"/>
          <w:szCs w:val="24"/>
        </w:rPr>
      </w:pPr>
      <w:r w:rsidRPr="004341B1">
        <w:rPr>
          <w:rFonts w:ascii="Book Antiqua" w:hAnsi="Book Antiqua"/>
          <w:sz w:val="24"/>
          <w:szCs w:val="24"/>
        </w:rPr>
        <w:t>In order to qualify for final examination, a student must attend at least 75 percent of the classes for each course. A student must submit the examination entry form to the Controller of Examination through Head of the Department and Coordinator of the CASR.</w:t>
      </w:r>
    </w:p>
    <w:p w:rsidR="00AC0C57" w:rsidRPr="004341B1" w:rsidRDefault="0015046B">
      <w:pPr>
        <w:suppressAutoHyphens/>
        <w:jc w:val="both"/>
        <w:rPr>
          <w:rFonts w:ascii="Book Antiqua" w:hAnsi="Book Antiqua" w:cs="Times New Roman"/>
          <w:sz w:val="24"/>
          <w:szCs w:val="24"/>
        </w:rPr>
      </w:pPr>
      <w:r w:rsidRPr="004341B1">
        <w:rPr>
          <w:rFonts w:ascii="Book Antiqua" w:hAnsi="Book Antiqua" w:cs="Times New Roman"/>
          <w:sz w:val="24"/>
          <w:szCs w:val="24"/>
        </w:rPr>
        <w:t>4.5.</w:t>
      </w:r>
      <w:r w:rsidR="00B40DEE" w:rsidRPr="004341B1">
        <w:rPr>
          <w:rFonts w:ascii="Book Antiqua" w:hAnsi="Book Antiqua" w:cs="Times New Roman"/>
          <w:sz w:val="24"/>
          <w:szCs w:val="24"/>
        </w:rPr>
        <w:t xml:space="preserve"> </w:t>
      </w:r>
      <w:r w:rsidRPr="004341B1">
        <w:rPr>
          <w:rFonts w:ascii="Book Antiqua" w:hAnsi="Book Antiqua" w:cs="Times New Roman"/>
          <w:sz w:val="24"/>
          <w:szCs w:val="24"/>
        </w:rPr>
        <w:t>Numerical marks given on all components of examinations/evaluations (for courses, dissertation evaluation, dissertation defense, etc.) shall be finally pooled and converted to letter grade and grade point (4-point scale) as follows:</w:t>
      </w:r>
    </w:p>
    <w:tbl>
      <w:tblPr>
        <w:tblW w:w="7771"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2"/>
        <w:gridCol w:w="2008"/>
        <w:gridCol w:w="2321"/>
      </w:tblGrid>
      <w:tr w:rsidR="0015046B" w:rsidRPr="004341B1" w:rsidTr="00CB3157">
        <w:trPr>
          <w:trHeight w:val="260"/>
          <w:jc w:val="center"/>
        </w:trPr>
        <w:tc>
          <w:tcPr>
            <w:tcW w:w="3442" w:type="dxa"/>
          </w:tcPr>
          <w:p w:rsidR="00AC0C57" w:rsidRPr="004341B1" w:rsidRDefault="0015046B">
            <w:pPr>
              <w:tabs>
                <w:tab w:val="left" w:pos="-720"/>
              </w:tabs>
              <w:suppressAutoHyphens/>
              <w:spacing w:after="0" w:line="240" w:lineRule="auto"/>
              <w:ind w:left="432" w:hanging="495"/>
              <w:jc w:val="center"/>
              <w:rPr>
                <w:rFonts w:ascii="Book Antiqua" w:hAnsi="Book Antiqua" w:cs="Times New Roman"/>
                <w:bCs/>
                <w:sz w:val="24"/>
                <w:szCs w:val="24"/>
              </w:rPr>
            </w:pPr>
            <w:r w:rsidRPr="004341B1">
              <w:rPr>
                <w:rFonts w:ascii="Book Antiqua" w:hAnsi="Book Antiqua" w:cs="Times New Roman"/>
                <w:bCs/>
                <w:sz w:val="24"/>
                <w:szCs w:val="24"/>
              </w:rPr>
              <w:t>Marks obtained</w:t>
            </w:r>
          </w:p>
        </w:tc>
        <w:tc>
          <w:tcPr>
            <w:tcW w:w="2008" w:type="dxa"/>
          </w:tcPr>
          <w:p w:rsidR="00AC0C57" w:rsidRPr="004341B1" w:rsidRDefault="0015046B">
            <w:pPr>
              <w:suppressAutoHyphens/>
              <w:spacing w:after="0" w:line="240" w:lineRule="auto"/>
              <w:ind w:hanging="18"/>
              <w:jc w:val="center"/>
              <w:rPr>
                <w:rFonts w:ascii="Book Antiqua" w:hAnsi="Book Antiqua" w:cs="Times New Roman"/>
                <w:bCs/>
                <w:sz w:val="24"/>
                <w:szCs w:val="24"/>
              </w:rPr>
            </w:pPr>
            <w:r w:rsidRPr="004341B1">
              <w:rPr>
                <w:rFonts w:ascii="Book Antiqua" w:hAnsi="Book Antiqua" w:cs="Times New Roman"/>
                <w:bCs/>
                <w:sz w:val="24"/>
                <w:szCs w:val="24"/>
              </w:rPr>
              <w:t>Latter Grade</w:t>
            </w:r>
          </w:p>
        </w:tc>
        <w:tc>
          <w:tcPr>
            <w:tcW w:w="2321" w:type="dxa"/>
          </w:tcPr>
          <w:p w:rsidR="00AC0C57" w:rsidRPr="004341B1" w:rsidRDefault="0015046B">
            <w:pPr>
              <w:suppressAutoHyphens/>
              <w:spacing w:after="0" w:line="240" w:lineRule="auto"/>
              <w:ind w:left="72" w:hanging="405"/>
              <w:jc w:val="center"/>
              <w:rPr>
                <w:rFonts w:ascii="Book Antiqua" w:hAnsi="Book Antiqua" w:cs="Times New Roman"/>
                <w:bCs/>
                <w:sz w:val="24"/>
                <w:szCs w:val="24"/>
              </w:rPr>
            </w:pPr>
            <w:r w:rsidRPr="004341B1">
              <w:rPr>
                <w:rFonts w:ascii="Book Antiqua" w:hAnsi="Book Antiqua" w:cs="Times New Roman"/>
                <w:bCs/>
                <w:sz w:val="24"/>
                <w:szCs w:val="24"/>
              </w:rPr>
              <w:t>Grade Point</w:t>
            </w:r>
          </w:p>
        </w:tc>
      </w:tr>
      <w:tr w:rsidR="0015046B" w:rsidRPr="004341B1" w:rsidTr="00CB3157">
        <w:trPr>
          <w:trHeight w:val="271"/>
          <w:jc w:val="center"/>
        </w:trPr>
        <w:tc>
          <w:tcPr>
            <w:tcW w:w="3442" w:type="dxa"/>
          </w:tcPr>
          <w:p w:rsidR="00AC0C57" w:rsidRPr="004341B1" w:rsidRDefault="0015046B">
            <w:pPr>
              <w:suppressAutoHyphens/>
              <w:spacing w:after="0" w:line="240" w:lineRule="auto"/>
              <w:ind w:left="432" w:firstLine="106"/>
              <w:jc w:val="both"/>
              <w:rPr>
                <w:rFonts w:ascii="Book Antiqua" w:hAnsi="Book Antiqua" w:cs="Times New Roman"/>
                <w:sz w:val="24"/>
                <w:szCs w:val="24"/>
              </w:rPr>
            </w:pPr>
            <w:r w:rsidRPr="004341B1">
              <w:rPr>
                <w:rFonts w:ascii="Book Antiqua" w:hAnsi="Book Antiqua" w:cs="Times New Roman"/>
                <w:sz w:val="24"/>
                <w:szCs w:val="24"/>
              </w:rPr>
              <w:t>80% and above</w:t>
            </w:r>
          </w:p>
        </w:tc>
        <w:tc>
          <w:tcPr>
            <w:tcW w:w="2008" w:type="dxa"/>
          </w:tcPr>
          <w:p w:rsidR="00AC0C57" w:rsidRPr="004341B1" w:rsidRDefault="0015046B">
            <w:pPr>
              <w:suppressAutoHyphens/>
              <w:spacing w:after="0" w:line="240" w:lineRule="auto"/>
              <w:ind w:left="432" w:hanging="495"/>
              <w:jc w:val="center"/>
              <w:rPr>
                <w:rFonts w:ascii="Book Antiqua" w:eastAsiaTheme="minorEastAsia" w:hAnsi="Book Antiqua" w:cs="Times New Roman"/>
                <w:sz w:val="24"/>
                <w:szCs w:val="24"/>
              </w:rPr>
            </w:pPr>
            <w:r w:rsidRPr="004341B1">
              <w:rPr>
                <w:rFonts w:ascii="Book Antiqua" w:hAnsi="Book Antiqua" w:cs="Times New Roman"/>
                <w:sz w:val="24"/>
                <w:szCs w:val="24"/>
              </w:rPr>
              <w:t>A</w:t>
            </w:r>
            <w:r w:rsidRPr="004341B1">
              <w:rPr>
                <w:rFonts w:ascii="Book Antiqua" w:hAnsi="Book Antiqua" w:cs="Times New Roman"/>
                <w:sz w:val="24"/>
                <w:szCs w:val="24"/>
                <w:vertAlign w:val="superscript"/>
              </w:rPr>
              <w:t>+</w:t>
            </w:r>
          </w:p>
        </w:tc>
        <w:tc>
          <w:tcPr>
            <w:tcW w:w="2321" w:type="dxa"/>
          </w:tcPr>
          <w:p w:rsidR="00AC0C57" w:rsidRPr="004341B1" w:rsidRDefault="0015046B">
            <w:pPr>
              <w:suppressAutoHyphens/>
              <w:spacing w:after="0" w:line="240" w:lineRule="auto"/>
              <w:ind w:left="432" w:hanging="495"/>
              <w:jc w:val="center"/>
              <w:rPr>
                <w:rFonts w:ascii="Book Antiqua" w:eastAsiaTheme="minorEastAsia" w:hAnsi="Book Antiqua" w:cs="Times New Roman"/>
                <w:sz w:val="24"/>
                <w:szCs w:val="24"/>
              </w:rPr>
            </w:pPr>
            <w:r w:rsidRPr="004341B1">
              <w:rPr>
                <w:rFonts w:ascii="Book Antiqua" w:hAnsi="Book Antiqua" w:cs="Times New Roman"/>
                <w:sz w:val="24"/>
                <w:szCs w:val="24"/>
              </w:rPr>
              <w:t>4.00</w:t>
            </w:r>
          </w:p>
        </w:tc>
      </w:tr>
      <w:tr w:rsidR="0015046B" w:rsidRPr="004341B1" w:rsidTr="00CB3157">
        <w:trPr>
          <w:trHeight w:val="70"/>
          <w:jc w:val="center"/>
        </w:trPr>
        <w:tc>
          <w:tcPr>
            <w:tcW w:w="3442" w:type="dxa"/>
          </w:tcPr>
          <w:p w:rsidR="00AC0C57" w:rsidRPr="004341B1" w:rsidRDefault="0015046B">
            <w:pPr>
              <w:suppressAutoHyphens/>
              <w:spacing w:after="0" w:line="240" w:lineRule="auto"/>
              <w:ind w:left="432" w:firstLine="106"/>
              <w:jc w:val="both"/>
              <w:rPr>
                <w:rFonts w:ascii="Book Antiqua" w:hAnsi="Book Antiqua" w:cs="Times New Roman"/>
                <w:sz w:val="24"/>
                <w:szCs w:val="24"/>
              </w:rPr>
            </w:pPr>
            <w:r w:rsidRPr="004341B1">
              <w:rPr>
                <w:rFonts w:ascii="Book Antiqua" w:hAnsi="Book Antiqua" w:cs="Times New Roman"/>
                <w:sz w:val="24"/>
                <w:szCs w:val="24"/>
              </w:rPr>
              <w:t>75% to 79%</w:t>
            </w:r>
          </w:p>
        </w:tc>
        <w:tc>
          <w:tcPr>
            <w:tcW w:w="2008" w:type="dxa"/>
          </w:tcPr>
          <w:p w:rsidR="00AC0C57" w:rsidRPr="004341B1" w:rsidRDefault="0015046B">
            <w:pPr>
              <w:suppressAutoHyphens/>
              <w:spacing w:after="0" w:line="240" w:lineRule="auto"/>
              <w:ind w:left="432" w:hanging="495"/>
              <w:jc w:val="center"/>
              <w:rPr>
                <w:rFonts w:ascii="Book Antiqua" w:hAnsi="Book Antiqua" w:cs="Times New Roman"/>
                <w:sz w:val="24"/>
                <w:szCs w:val="24"/>
              </w:rPr>
            </w:pPr>
            <w:r w:rsidRPr="004341B1">
              <w:rPr>
                <w:rFonts w:ascii="Book Antiqua" w:hAnsi="Book Antiqua" w:cs="Times New Roman"/>
                <w:sz w:val="24"/>
                <w:szCs w:val="24"/>
              </w:rPr>
              <w:t>A</w:t>
            </w:r>
          </w:p>
        </w:tc>
        <w:tc>
          <w:tcPr>
            <w:tcW w:w="2321" w:type="dxa"/>
          </w:tcPr>
          <w:p w:rsidR="00AC0C57" w:rsidRPr="004341B1" w:rsidRDefault="0015046B">
            <w:pPr>
              <w:suppressAutoHyphens/>
              <w:spacing w:after="0" w:line="240" w:lineRule="auto"/>
              <w:ind w:left="432" w:hanging="495"/>
              <w:jc w:val="center"/>
              <w:rPr>
                <w:rFonts w:ascii="Book Antiqua" w:hAnsi="Book Antiqua" w:cs="Times New Roman"/>
                <w:sz w:val="24"/>
                <w:szCs w:val="24"/>
              </w:rPr>
            </w:pPr>
            <w:r w:rsidRPr="004341B1">
              <w:rPr>
                <w:rFonts w:ascii="Book Antiqua" w:hAnsi="Book Antiqua" w:cs="Times New Roman"/>
                <w:sz w:val="24"/>
                <w:szCs w:val="24"/>
              </w:rPr>
              <w:t>3.75</w:t>
            </w:r>
          </w:p>
        </w:tc>
      </w:tr>
      <w:tr w:rsidR="0015046B" w:rsidRPr="004341B1" w:rsidTr="00CB3157">
        <w:trPr>
          <w:trHeight w:val="142"/>
          <w:jc w:val="center"/>
        </w:trPr>
        <w:tc>
          <w:tcPr>
            <w:tcW w:w="3442" w:type="dxa"/>
          </w:tcPr>
          <w:p w:rsidR="00AC0C57" w:rsidRPr="004341B1" w:rsidRDefault="0015046B">
            <w:pPr>
              <w:suppressAutoHyphens/>
              <w:spacing w:after="0" w:line="240" w:lineRule="auto"/>
              <w:ind w:left="432" w:firstLine="106"/>
              <w:jc w:val="both"/>
              <w:rPr>
                <w:rFonts w:ascii="Book Antiqua" w:hAnsi="Book Antiqua" w:cs="Times New Roman"/>
                <w:sz w:val="24"/>
                <w:szCs w:val="24"/>
              </w:rPr>
            </w:pPr>
            <w:r w:rsidRPr="004341B1">
              <w:rPr>
                <w:rFonts w:ascii="Book Antiqua" w:hAnsi="Book Antiqua" w:cs="Times New Roman"/>
                <w:sz w:val="24"/>
                <w:szCs w:val="24"/>
              </w:rPr>
              <w:t>70% to 74%</w:t>
            </w:r>
          </w:p>
        </w:tc>
        <w:tc>
          <w:tcPr>
            <w:tcW w:w="2008" w:type="dxa"/>
          </w:tcPr>
          <w:p w:rsidR="00AC0C57" w:rsidRPr="004341B1" w:rsidRDefault="0015046B">
            <w:pPr>
              <w:suppressAutoHyphens/>
              <w:spacing w:after="0" w:line="240" w:lineRule="auto"/>
              <w:ind w:left="432" w:hanging="495"/>
              <w:jc w:val="center"/>
              <w:rPr>
                <w:rFonts w:ascii="Book Antiqua" w:hAnsi="Book Antiqua" w:cs="Times New Roman"/>
                <w:sz w:val="24"/>
                <w:szCs w:val="24"/>
              </w:rPr>
            </w:pPr>
            <w:r w:rsidRPr="004341B1">
              <w:rPr>
                <w:rFonts w:ascii="Book Antiqua" w:hAnsi="Book Antiqua" w:cs="Times New Roman"/>
                <w:sz w:val="24"/>
                <w:szCs w:val="24"/>
              </w:rPr>
              <w:t>A</w:t>
            </w:r>
            <w:r w:rsidRPr="004341B1">
              <w:rPr>
                <w:rFonts w:ascii="Book Antiqua" w:hAnsi="Book Antiqua" w:cs="Times New Roman"/>
                <w:sz w:val="24"/>
                <w:szCs w:val="24"/>
                <w:vertAlign w:val="superscript"/>
              </w:rPr>
              <w:t>-</w:t>
            </w:r>
          </w:p>
        </w:tc>
        <w:tc>
          <w:tcPr>
            <w:tcW w:w="2321" w:type="dxa"/>
          </w:tcPr>
          <w:p w:rsidR="00AC0C57" w:rsidRPr="004341B1" w:rsidRDefault="0015046B">
            <w:pPr>
              <w:suppressAutoHyphens/>
              <w:spacing w:after="0" w:line="240" w:lineRule="auto"/>
              <w:ind w:left="432" w:hanging="495"/>
              <w:jc w:val="center"/>
              <w:rPr>
                <w:rFonts w:ascii="Book Antiqua" w:hAnsi="Book Antiqua" w:cs="Times New Roman"/>
                <w:sz w:val="24"/>
                <w:szCs w:val="24"/>
              </w:rPr>
            </w:pPr>
            <w:r w:rsidRPr="004341B1">
              <w:rPr>
                <w:rFonts w:ascii="Book Antiqua" w:hAnsi="Book Antiqua" w:cs="Times New Roman"/>
                <w:sz w:val="24"/>
                <w:szCs w:val="24"/>
              </w:rPr>
              <w:t>3.50</w:t>
            </w:r>
          </w:p>
        </w:tc>
      </w:tr>
      <w:tr w:rsidR="0015046B" w:rsidRPr="004341B1" w:rsidTr="00CB3157">
        <w:trPr>
          <w:trHeight w:val="260"/>
          <w:jc w:val="center"/>
        </w:trPr>
        <w:tc>
          <w:tcPr>
            <w:tcW w:w="3442" w:type="dxa"/>
          </w:tcPr>
          <w:p w:rsidR="00AC0C57" w:rsidRPr="004341B1" w:rsidRDefault="0015046B">
            <w:pPr>
              <w:suppressAutoHyphens/>
              <w:spacing w:after="0" w:line="240" w:lineRule="auto"/>
              <w:ind w:left="432" w:firstLine="106"/>
              <w:jc w:val="both"/>
              <w:rPr>
                <w:rFonts w:ascii="Book Antiqua" w:hAnsi="Book Antiqua" w:cs="Times New Roman"/>
                <w:sz w:val="24"/>
                <w:szCs w:val="24"/>
              </w:rPr>
            </w:pPr>
            <w:r w:rsidRPr="004341B1">
              <w:rPr>
                <w:rFonts w:ascii="Book Antiqua" w:hAnsi="Book Antiqua" w:cs="Times New Roman"/>
                <w:sz w:val="24"/>
                <w:szCs w:val="24"/>
              </w:rPr>
              <w:t>65% to 69%</w:t>
            </w:r>
          </w:p>
        </w:tc>
        <w:tc>
          <w:tcPr>
            <w:tcW w:w="2008" w:type="dxa"/>
          </w:tcPr>
          <w:p w:rsidR="00AC0C57" w:rsidRPr="004341B1" w:rsidRDefault="0015046B">
            <w:pPr>
              <w:suppressAutoHyphens/>
              <w:spacing w:after="0" w:line="240" w:lineRule="auto"/>
              <w:ind w:left="432" w:hanging="495"/>
              <w:jc w:val="center"/>
              <w:rPr>
                <w:rFonts w:ascii="Book Antiqua" w:hAnsi="Book Antiqua" w:cs="Times New Roman"/>
                <w:sz w:val="24"/>
                <w:szCs w:val="24"/>
              </w:rPr>
            </w:pPr>
            <w:r w:rsidRPr="004341B1">
              <w:rPr>
                <w:rFonts w:ascii="Book Antiqua" w:hAnsi="Book Antiqua" w:cs="Times New Roman"/>
                <w:sz w:val="24"/>
                <w:szCs w:val="24"/>
              </w:rPr>
              <w:t>B</w:t>
            </w:r>
            <w:r w:rsidRPr="004341B1">
              <w:rPr>
                <w:rFonts w:ascii="Book Antiqua" w:hAnsi="Book Antiqua" w:cs="Times New Roman"/>
                <w:sz w:val="24"/>
                <w:szCs w:val="24"/>
                <w:vertAlign w:val="superscript"/>
              </w:rPr>
              <w:t>+</w:t>
            </w:r>
          </w:p>
        </w:tc>
        <w:tc>
          <w:tcPr>
            <w:tcW w:w="2321" w:type="dxa"/>
          </w:tcPr>
          <w:p w:rsidR="00AC0C57" w:rsidRPr="004341B1" w:rsidRDefault="0015046B">
            <w:pPr>
              <w:suppressAutoHyphens/>
              <w:spacing w:after="0" w:line="240" w:lineRule="auto"/>
              <w:ind w:left="432" w:hanging="495"/>
              <w:jc w:val="center"/>
              <w:rPr>
                <w:rFonts w:ascii="Book Antiqua" w:hAnsi="Book Antiqua" w:cs="Times New Roman"/>
                <w:sz w:val="24"/>
                <w:szCs w:val="24"/>
              </w:rPr>
            </w:pPr>
            <w:r w:rsidRPr="004341B1">
              <w:rPr>
                <w:rFonts w:ascii="Book Antiqua" w:hAnsi="Book Antiqua" w:cs="Times New Roman"/>
                <w:sz w:val="24"/>
                <w:szCs w:val="24"/>
              </w:rPr>
              <w:t>3.25</w:t>
            </w:r>
          </w:p>
        </w:tc>
      </w:tr>
      <w:tr w:rsidR="0015046B" w:rsidRPr="004341B1" w:rsidTr="00CB3157">
        <w:trPr>
          <w:trHeight w:val="260"/>
          <w:jc w:val="center"/>
        </w:trPr>
        <w:tc>
          <w:tcPr>
            <w:tcW w:w="3442" w:type="dxa"/>
          </w:tcPr>
          <w:p w:rsidR="00AC0C57" w:rsidRPr="004341B1" w:rsidRDefault="0015046B">
            <w:pPr>
              <w:suppressAutoHyphens/>
              <w:spacing w:after="0" w:line="240" w:lineRule="auto"/>
              <w:ind w:left="432" w:firstLine="106"/>
              <w:jc w:val="both"/>
              <w:rPr>
                <w:rFonts w:ascii="Book Antiqua" w:hAnsi="Book Antiqua" w:cs="Times New Roman"/>
                <w:sz w:val="24"/>
                <w:szCs w:val="24"/>
              </w:rPr>
            </w:pPr>
            <w:r w:rsidRPr="004341B1">
              <w:rPr>
                <w:rFonts w:ascii="Book Antiqua" w:hAnsi="Book Antiqua" w:cs="Times New Roman"/>
                <w:sz w:val="24"/>
                <w:szCs w:val="24"/>
              </w:rPr>
              <w:t>60% to 64%</w:t>
            </w:r>
          </w:p>
        </w:tc>
        <w:tc>
          <w:tcPr>
            <w:tcW w:w="2008" w:type="dxa"/>
          </w:tcPr>
          <w:p w:rsidR="00AC0C57" w:rsidRPr="004341B1" w:rsidRDefault="0015046B">
            <w:pPr>
              <w:suppressAutoHyphens/>
              <w:spacing w:after="0" w:line="240" w:lineRule="auto"/>
              <w:ind w:left="432" w:hanging="495"/>
              <w:jc w:val="center"/>
              <w:rPr>
                <w:rFonts w:ascii="Book Antiqua" w:hAnsi="Book Antiqua" w:cs="Times New Roman"/>
                <w:sz w:val="24"/>
                <w:szCs w:val="24"/>
              </w:rPr>
            </w:pPr>
            <w:r w:rsidRPr="004341B1">
              <w:rPr>
                <w:rFonts w:ascii="Book Antiqua" w:hAnsi="Book Antiqua" w:cs="Times New Roman"/>
                <w:sz w:val="24"/>
                <w:szCs w:val="24"/>
              </w:rPr>
              <w:t>B</w:t>
            </w:r>
          </w:p>
        </w:tc>
        <w:tc>
          <w:tcPr>
            <w:tcW w:w="2321" w:type="dxa"/>
          </w:tcPr>
          <w:p w:rsidR="00AC0C57" w:rsidRPr="004341B1" w:rsidRDefault="0015046B">
            <w:pPr>
              <w:suppressAutoHyphens/>
              <w:spacing w:after="0" w:line="240" w:lineRule="auto"/>
              <w:ind w:left="432" w:hanging="495"/>
              <w:jc w:val="center"/>
              <w:rPr>
                <w:rFonts w:ascii="Book Antiqua" w:hAnsi="Book Antiqua" w:cs="Times New Roman"/>
                <w:sz w:val="24"/>
                <w:szCs w:val="24"/>
              </w:rPr>
            </w:pPr>
            <w:r w:rsidRPr="004341B1">
              <w:rPr>
                <w:rFonts w:ascii="Book Antiqua" w:hAnsi="Book Antiqua" w:cs="Times New Roman"/>
                <w:sz w:val="24"/>
                <w:szCs w:val="24"/>
              </w:rPr>
              <w:t>3.00</w:t>
            </w:r>
          </w:p>
        </w:tc>
      </w:tr>
      <w:tr w:rsidR="0015046B" w:rsidRPr="004341B1" w:rsidTr="00CB3157">
        <w:trPr>
          <w:trHeight w:val="377"/>
          <w:jc w:val="center"/>
        </w:trPr>
        <w:tc>
          <w:tcPr>
            <w:tcW w:w="3442" w:type="dxa"/>
          </w:tcPr>
          <w:p w:rsidR="00AC0C57" w:rsidRPr="004341B1" w:rsidRDefault="0015046B">
            <w:pPr>
              <w:pStyle w:val="NormalWeb"/>
              <w:spacing w:before="0" w:beforeAutospacing="0" w:after="0" w:afterAutospacing="0" w:line="276" w:lineRule="auto"/>
              <w:ind w:left="432" w:firstLine="106"/>
              <w:jc w:val="both"/>
              <w:rPr>
                <w:rFonts w:ascii="Book Antiqua" w:hAnsi="Book Antiqua"/>
              </w:rPr>
            </w:pPr>
            <w:r w:rsidRPr="004341B1">
              <w:rPr>
                <w:rFonts w:ascii="Book Antiqua" w:eastAsia="Tahoma" w:hAnsi="Book Antiqua"/>
                <w:bCs/>
                <w:kern w:val="24"/>
              </w:rPr>
              <w:t>55% to 59%</w:t>
            </w:r>
          </w:p>
        </w:tc>
        <w:tc>
          <w:tcPr>
            <w:tcW w:w="2008" w:type="dxa"/>
          </w:tcPr>
          <w:p w:rsidR="00AC0C57" w:rsidRPr="004341B1" w:rsidRDefault="0015046B">
            <w:pPr>
              <w:pStyle w:val="NormalWeb"/>
              <w:spacing w:before="0" w:beforeAutospacing="0" w:after="0" w:afterAutospacing="0" w:line="276" w:lineRule="auto"/>
              <w:ind w:left="432" w:hanging="490"/>
              <w:jc w:val="center"/>
              <w:rPr>
                <w:rFonts w:ascii="Book Antiqua" w:hAnsi="Book Antiqua"/>
              </w:rPr>
            </w:pPr>
            <w:r w:rsidRPr="004341B1">
              <w:rPr>
                <w:rFonts w:ascii="Book Antiqua" w:eastAsia="Tahoma" w:hAnsi="Book Antiqua"/>
                <w:bCs/>
                <w:kern w:val="24"/>
              </w:rPr>
              <w:t>B</w:t>
            </w:r>
            <w:r w:rsidRPr="004341B1">
              <w:rPr>
                <w:rFonts w:ascii="Book Antiqua" w:eastAsia="Tahoma" w:hAnsi="Book Antiqua"/>
                <w:bCs/>
                <w:kern w:val="24"/>
                <w:vertAlign w:val="superscript"/>
              </w:rPr>
              <w:t>-</w:t>
            </w:r>
          </w:p>
        </w:tc>
        <w:tc>
          <w:tcPr>
            <w:tcW w:w="2321" w:type="dxa"/>
          </w:tcPr>
          <w:p w:rsidR="00AC0C57" w:rsidRPr="004341B1" w:rsidRDefault="0015046B">
            <w:pPr>
              <w:pStyle w:val="NormalWeb"/>
              <w:spacing w:before="0" w:beforeAutospacing="0" w:after="0" w:afterAutospacing="0" w:line="276" w:lineRule="auto"/>
              <w:ind w:left="432" w:hanging="490"/>
              <w:jc w:val="center"/>
              <w:rPr>
                <w:rFonts w:ascii="Book Antiqua" w:hAnsi="Book Antiqua"/>
              </w:rPr>
            </w:pPr>
            <w:r w:rsidRPr="004341B1">
              <w:rPr>
                <w:rFonts w:ascii="Book Antiqua" w:eastAsia="Tahoma" w:hAnsi="Book Antiqua"/>
                <w:bCs/>
                <w:kern w:val="24"/>
              </w:rPr>
              <w:t>2.75</w:t>
            </w:r>
          </w:p>
        </w:tc>
      </w:tr>
      <w:tr w:rsidR="0015046B" w:rsidRPr="004341B1" w:rsidTr="00CB3157">
        <w:trPr>
          <w:trHeight w:val="260"/>
          <w:jc w:val="center"/>
        </w:trPr>
        <w:tc>
          <w:tcPr>
            <w:tcW w:w="3442" w:type="dxa"/>
          </w:tcPr>
          <w:p w:rsidR="00AC0C57" w:rsidRPr="004341B1" w:rsidRDefault="0015046B">
            <w:pPr>
              <w:pStyle w:val="NormalWeb"/>
              <w:spacing w:before="0" w:beforeAutospacing="0" w:after="0" w:afterAutospacing="0" w:line="276" w:lineRule="auto"/>
              <w:ind w:left="432" w:firstLine="106"/>
              <w:jc w:val="both"/>
              <w:rPr>
                <w:rFonts w:ascii="Book Antiqua" w:hAnsi="Book Antiqua"/>
              </w:rPr>
            </w:pPr>
            <w:r w:rsidRPr="004341B1">
              <w:rPr>
                <w:rFonts w:ascii="Book Antiqua" w:eastAsia="Tahoma" w:hAnsi="Book Antiqua"/>
                <w:bCs/>
                <w:kern w:val="24"/>
              </w:rPr>
              <w:lastRenderedPageBreak/>
              <w:t>50% to 54%</w:t>
            </w:r>
          </w:p>
        </w:tc>
        <w:tc>
          <w:tcPr>
            <w:tcW w:w="2008" w:type="dxa"/>
          </w:tcPr>
          <w:p w:rsidR="00AC0C57" w:rsidRPr="004341B1" w:rsidRDefault="0015046B">
            <w:pPr>
              <w:pStyle w:val="NormalWeb"/>
              <w:spacing w:before="0" w:beforeAutospacing="0" w:after="0" w:afterAutospacing="0" w:line="276" w:lineRule="auto"/>
              <w:ind w:left="432" w:hanging="490"/>
              <w:jc w:val="center"/>
              <w:rPr>
                <w:rFonts w:ascii="Book Antiqua" w:hAnsi="Book Antiqua"/>
              </w:rPr>
            </w:pPr>
            <w:r w:rsidRPr="004341B1">
              <w:rPr>
                <w:rFonts w:ascii="Book Antiqua" w:eastAsia="Tahoma" w:hAnsi="Book Antiqua"/>
                <w:bCs/>
                <w:kern w:val="24"/>
              </w:rPr>
              <w:t>C</w:t>
            </w:r>
          </w:p>
        </w:tc>
        <w:tc>
          <w:tcPr>
            <w:tcW w:w="2321" w:type="dxa"/>
          </w:tcPr>
          <w:p w:rsidR="00AC0C57" w:rsidRPr="004341B1" w:rsidRDefault="0015046B">
            <w:pPr>
              <w:pStyle w:val="NormalWeb"/>
              <w:spacing w:before="0" w:beforeAutospacing="0" w:after="0" w:afterAutospacing="0" w:line="276" w:lineRule="auto"/>
              <w:ind w:left="432" w:hanging="490"/>
              <w:jc w:val="center"/>
              <w:rPr>
                <w:rFonts w:ascii="Book Antiqua" w:hAnsi="Book Antiqua"/>
              </w:rPr>
            </w:pPr>
            <w:r w:rsidRPr="004341B1">
              <w:rPr>
                <w:rFonts w:ascii="Book Antiqua" w:eastAsia="Tahoma" w:hAnsi="Book Antiqua"/>
                <w:bCs/>
                <w:kern w:val="24"/>
              </w:rPr>
              <w:t>2.50</w:t>
            </w:r>
          </w:p>
        </w:tc>
      </w:tr>
      <w:tr w:rsidR="0015046B" w:rsidRPr="004341B1" w:rsidTr="00CB3157">
        <w:trPr>
          <w:trHeight w:val="271"/>
          <w:jc w:val="center"/>
        </w:trPr>
        <w:tc>
          <w:tcPr>
            <w:tcW w:w="3442" w:type="dxa"/>
          </w:tcPr>
          <w:p w:rsidR="00AC0C57" w:rsidRPr="004341B1" w:rsidRDefault="0015046B">
            <w:pPr>
              <w:suppressAutoHyphens/>
              <w:spacing w:after="0" w:line="240" w:lineRule="auto"/>
              <w:ind w:left="432" w:firstLine="106"/>
              <w:jc w:val="both"/>
              <w:rPr>
                <w:rFonts w:ascii="Book Antiqua" w:hAnsi="Book Antiqua" w:cs="Times New Roman"/>
                <w:sz w:val="24"/>
                <w:szCs w:val="24"/>
              </w:rPr>
            </w:pPr>
            <w:r w:rsidRPr="004341B1">
              <w:rPr>
                <w:rFonts w:ascii="Book Antiqua" w:hAnsi="Book Antiqua" w:cs="Times New Roman"/>
                <w:sz w:val="24"/>
                <w:szCs w:val="24"/>
              </w:rPr>
              <w:t>&lt;50%</w:t>
            </w:r>
          </w:p>
        </w:tc>
        <w:tc>
          <w:tcPr>
            <w:tcW w:w="2008" w:type="dxa"/>
          </w:tcPr>
          <w:p w:rsidR="00AC0C57" w:rsidRPr="004341B1" w:rsidRDefault="0015046B">
            <w:pPr>
              <w:suppressAutoHyphens/>
              <w:spacing w:after="0" w:line="240" w:lineRule="auto"/>
              <w:ind w:left="432" w:hanging="495"/>
              <w:jc w:val="center"/>
              <w:rPr>
                <w:rFonts w:ascii="Book Antiqua" w:hAnsi="Book Antiqua" w:cs="Times New Roman"/>
                <w:sz w:val="24"/>
                <w:szCs w:val="24"/>
              </w:rPr>
            </w:pPr>
            <w:r w:rsidRPr="004341B1">
              <w:rPr>
                <w:rFonts w:ascii="Book Antiqua" w:hAnsi="Book Antiqua" w:cs="Times New Roman"/>
                <w:sz w:val="24"/>
                <w:szCs w:val="24"/>
              </w:rPr>
              <w:t>F</w:t>
            </w:r>
          </w:p>
        </w:tc>
        <w:tc>
          <w:tcPr>
            <w:tcW w:w="2321" w:type="dxa"/>
          </w:tcPr>
          <w:p w:rsidR="00AC0C57" w:rsidRPr="004341B1" w:rsidRDefault="0015046B">
            <w:pPr>
              <w:suppressAutoHyphens/>
              <w:spacing w:after="0" w:line="240" w:lineRule="auto"/>
              <w:ind w:left="432" w:hanging="495"/>
              <w:jc w:val="center"/>
              <w:rPr>
                <w:rFonts w:ascii="Book Antiqua" w:hAnsi="Book Antiqua" w:cs="Times New Roman"/>
                <w:sz w:val="24"/>
                <w:szCs w:val="24"/>
              </w:rPr>
            </w:pPr>
            <w:r w:rsidRPr="004341B1">
              <w:rPr>
                <w:rFonts w:ascii="Book Antiqua" w:hAnsi="Book Antiqua" w:cs="Times New Roman"/>
                <w:sz w:val="24"/>
                <w:szCs w:val="24"/>
              </w:rPr>
              <w:t>0.00</w:t>
            </w:r>
          </w:p>
        </w:tc>
      </w:tr>
    </w:tbl>
    <w:p w:rsidR="004341B1" w:rsidRDefault="004341B1">
      <w:pPr>
        <w:suppressAutoHyphens/>
        <w:jc w:val="both"/>
        <w:rPr>
          <w:rFonts w:ascii="Book Antiqua" w:hAnsi="Book Antiqua" w:cs="Times New Roman"/>
          <w:sz w:val="24"/>
          <w:szCs w:val="24"/>
        </w:rPr>
      </w:pPr>
    </w:p>
    <w:p w:rsidR="00AC0C57" w:rsidRDefault="0015046B">
      <w:pPr>
        <w:suppressAutoHyphens/>
        <w:jc w:val="both"/>
        <w:rPr>
          <w:rFonts w:ascii="Book Antiqua" w:hAnsi="Book Antiqua" w:cs="Times New Roman"/>
          <w:sz w:val="24"/>
          <w:szCs w:val="24"/>
        </w:rPr>
      </w:pPr>
      <w:r w:rsidRPr="004341B1">
        <w:rPr>
          <w:rFonts w:ascii="Book Antiqua" w:hAnsi="Book Antiqua" w:cs="Times New Roman"/>
          <w:sz w:val="24"/>
          <w:szCs w:val="24"/>
        </w:rPr>
        <w:t>Percentage of numerical marks shall be calculated in round figure. A fraction of 0.5 or above shall be considered as the next higher integer.</w:t>
      </w:r>
    </w:p>
    <w:p w:rsidR="0015046B" w:rsidRPr="00EE2B26" w:rsidRDefault="0015046B" w:rsidP="0015046B">
      <w:pPr>
        <w:suppressAutoHyphens/>
        <w:jc w:val="both"/>
        <w:rPr>
          <w:rFonts w:ascii="Book Antiqua" w:hAnsi="Book Antiqua" w:cs="Times New Roman"/>
          <w:b/>
          <w:spacing w:val="-2"/>
          <w:sz w:val="24"/>
          <w:szCs w:val="24"/>
        </w:rPr>
      </w:pPr>
      <w:r w:rsidRPr="00EE2B26">
        <w:rPr>
          <w:rFonts w:ascii="Book Antiqua" w:hAnsi="Book Antiqua" w:cs="Times New Roman"/>
          <w:b/>
          <w:spacing w:val="-2"/>
          <w:sz w:val="24"/>
          <w:szCs w:val="24"/>
        </w:rPr>
        <w:t>5.  PhD examination</w:t>
      </w:r>
    </w:p>
    <w:p w:rsidR="0015046B" w:rsidRPr="00276A0B" w:rsidRDefault="0015046B" w:rsidP="0015046B">
      <w:pPr>
        <w:suppressAutoHyphens/>
        <w:jc w:val="both"/>
        <w:rPr>
          <w:rFonts w:ascii="Book Antiqua" w:hAnsi="Book Antiqua" w:cs="Times New Roman"/>
          <w:spacing w:val="-2"/>
          <w:sz w:val="24"/>
          <w:szCs w:val="24"/>
        </w:rPr>
      </w:pPr>
      <w:r w:rsidRPr="00276A0B">
        <w:rPr>
          <w:rFonts w:ascii="Book Antiqua" w:hAnsi="Book Antiqua" w:cs="Times New Roman"/>
          <w:spacing w:val="-2"/>
          <w:sz w:val="24"/>
          <w:szCs w:val="24"/>
        </w:rPr>
        <w:t>5.1.    Examination entry form</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A PhD student shall submit a duly filled in Examination Entry Form to the Controller of Examination through Head of the Department and Coordinator of the CASR and shall pay the prescribed fee for PhD Examination before submission of the dissertation for evaluation.</w:t>
      </w:r>
    </w:p>
    <w:p w:rsidR="0015046B" w:rsidRPr="004341B1" w:rsidRDefault="0015046B" w:rsidP="0015046B">
      <w:pPr>
        <w:suppressAutoHyphens/>
        <w:jc w:val="both"/>
        <w:rPr>
          <w:rFonts w:ascii="Book Antiqua" w:hAnsi="Book Antiqua" w:cs="Times New Roman"/>
          <w:i/>
          <w:spacing w:val="-2"/>
          <w:sz w:val="24"/>
          <w:szCs w:val="24"/>
        </w:rPr>
      </w:pPr>
      <w:r w:rsidRPr="004341B1">
        <w:rPr>
          <w:rFonts w:ascii="Book Antiqua" w:hAnsi="Book Antiqua" w:cs="Times New Roman"/>
          <w:spacing w:val="-2"/>
          <w:sz w:val="24"/>
          <w:szCs w:val="24"/>
        </w:rPr>
        <w:t>5.2    Submission of dissertation</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A student will be eligible to submit his/her dissertation to be evaluated for the award of the degree of  Doctor  of  Philosophy, PhD, after a minimum period of  3  (three)  years  but  normally not  later  than  </w:t>
      </w:r>
      <w:r w:rsidR="00C04FBE" w:rsidRPr="004341B1">
        <w:rPr>
          <w:rFonts w:ascii="Book Antiqua" w:hAnsi="Book Antiqua" w:cs="Times New Roman"/>
          <w:spacing w:val="-2"/>
          <w:sz w:val="24"/>
          <w:szCs w:val="24"/>
        </w:rPr>
        <w:t xml:space="preserve">4 </w:t>
      </w:r>
      <w:r w:rsidRPr="004341B1">
        <w:rPr>
          <w:rFonts w:ascii="Book Antiqua" w:hAnsi="Book Antiqua" w:cs="Times New Roman"/>
          <w:spacing w:val="-2"/>
          <w:sz w:val="24"/>
          <w:szCs w:val="24"/>
        </w:rPr>
        <w:t xml:space="preserve">(four) years  from  the  date  of admission. Before submission of dissertation the candidate </w:t>
      </w:r>
      <w:r w:rsidR="000F729A" w:rsidRPr="004341B1">
        <w:rPr>
          <w:rFonts w:ascii="Book Antiqua" w:hAnsi="Book Antiqua" w:cs="Times New Roman"/>
          <w:spacing w:val="-2"/>
          <w:sz w:val="24"/>
          <w:szCs w:val="24"/>
        </w:rPr>
        <w:t xml:space="preserve">must </w:t>
      </w:r>
      <w:r w:rsidRPr="004341B1">
        <w:rPr>
          <w:rFonts w:ascii="Book Antiqua" w:hAnsi="Book Antiqua" w:cs="Times New Roman"/>
          <w:spacing w:val="-2"/>
          <w:sz w:val="24"/>
          <w:szCs w:val="24"/>
        </w:rPr>
        <w:t xml:space="preserve">publish at least one research paper (review paper will not be considered for this requirement) from his/her PhD research work during research period in peer reviewed journal or any national/international journal governed by active editorial board and published by recognized professional publisher society/ organization/ institution but not in any predator journal. The student shall prepare dissertation and submit one hard copy in simple bound form and one </w:t>
      </w:r>
      <w:proofErr w:type="spellStart"/>
      <w:r w:rsidRPr="004341B1">
        <w:rPr>
          <w:rFonts w:ascii="Book Antiqua" w:hAnsi="Book Antiqua" w:cs="Times New Roman"/>
          <w:spacing w:val="-2"/>
          <w:sz w:val="24"/>
          <w:szCs w:val="24"/>
        </w:rPr>
        <w:t>pdf</w:t>
      </w:r>
      <w:proofErr w:type="spellEnd"/>
      <w:r w:rsidRPr="004341B1">
        <w:rPr>
          <w:rFonts w:ascii="Book Antiqua" w:hAnsi="Book Antiqua" w:cs="Times New Roman"/>
          <w:spacing w:val="-2"/>
          <w:sz w:val="24"/>
          <w:szCs w:val="24"/>
        </w:rPr>
        <w:t xml:space="preserve"> copy in a good quality CD to Head  of the Department for onward  transmission  to  the  Chairman of the Examination  Committee  for  further  necessary  actions. </w:t>
      </w:r>
      <w:r w:rsidR="00B70A74">
        <w:rPr>
          <w:rFonts w:ascii="Book Antiqua" w:hAnsi="Book Antiqua" w:cs="Times New Roman"/>
          <w:spacing w:val="-2"/>
          <w:sz w:val="24"/>
          <w:szCs w:val="24"/>
        </w:rPr>
        <w:t>I</w:t>
      </w:r>
      <w:r w:rsidRPr="004341B1">
        <w:rPr>
          <w:rFonts w:ascii="Book Antiqua" w:hAnsi="Book Antiqua" w:cs="Times New Roman"/>
          <w:spacing w:val="-2"/>
          <w:sz w:val="24"/>
          <w:szCs w:val="24"/>
        </w:rPr>
        <w:t xml:space="preserve">f  a  </w:t>
      </w:r>
      <w:r w:rsidR="00B70A74">
        <w:rPr>
          <w:rFonts w:ascii="Book Antiqua" w:hAnsi="Book Antiqua" w:cs="Times New Roman"/>
          <w:spacing w:val="-2"/>
          <w:sz w:val="24"/>
          <w:szCs w:val="24"/>
        </w:rPr>
        <w:t>student</w:t>
      </w:r>
      <w:r w:rsidRPr="004341B1">
        <w:rPr>
          <w:rFonts w:ascii="Book Antiqua" w:hAnsi="Book Antiqua" w:cs="Times New Roman"/>
          <w:spacing w:val="-2"/>
          <w:sz w:val="24"/>
          <w:szCs w:val="24"/>
        </w:rPr>
        <w:t xml:space="preserve">  fails  to  submit  the  dissertation  within  the  total  period  of  4 (four)  years  from  the  date  of  enrolment,  the  enrollment  shall  automatically  stand  cancelled. If, however  any student fails to submit the dissertation for reasons  beyond  his/her control and for reasons satisfactory to  the Supervisory Committee and the Coordinator of the CASR, he/she may apply  for  a re</w:t>
      </w:r>
      <w:r w:rsidR="008D632D">
        <w:rPr>
          <w:rFonts w:ascii="Book Antiqua" w:hAnsi="Book Antiqua" w:cs="Times New Roman"/>
          <w:spacing w:val="-2"/>
          <w:sz w:val="24"/>
          <w:szCs w:val="24"/>
        </w:rPr>
        <w:t>-admission with</w:t>
      </w:r>
      <w:r w:rsidRPr="004341B1">
        <w:rPr>
          <w:rFonts w:ascii="Book Antiqua" w:hAnsi="Book Antiqua" w:cs="Times New Roman"/>
          <w:spacing w:val="-2"/>
          <w:sz w:val="24"/>
          <w:szCs w:val="24"/>
        </w:rPr>
        <w:t xml:space="preserve"> recommendation of the  Supervisory  Committee  to  </w:t>
      </w:r>
      <w:r w:rsidR="00F74D85" w:rsidRPr="004341B1">
        <w:rPr>
          <w:rFonts w:ascii="Book Antiqua" w:hAnsi="Book Antiqua" w:cs="Times New Roman"/>
          <w:spacing w:val="-2"/>
          <w:sz w:val="24"/>
          <w:szCs w:val="24"/>
        </w:rPr>
        <w:t xml:space="preserve">the </w:t>
      </w:r>
      <w:r w:rsidRPr="004341B1">
        <w:rPr>
          <w:rFonts w:ascii="Book Antiqua" w:hAnsi="Book Antiqua" w:cs="Times New Roman"/>
          <w:spacing w:val="-2"/>
          <w:sz w:val="24"/>
          <w:szCs w:val="24"/>
        </w:rPr>
        <w:t>CASR  for consideration.</w:t>
      </w:r>
      <w:r w:rsidR="00F74D85" w:rsidRPr="004341B1">
        <w:rPr>
          <w:rFonts w:ascii="Book Antiqua" w:hAnsi="Book Antiqua" w:cs="Times New Roman"/>
          <w:spacing w:val="-2"/>
          <w:sz w:val="24"/>
          <w:szCs w:val="24"/>
        </w:rPr>
        <w:t xml:space="preserve"> </w:t>
      </w:r>
      <w:r w:rsidRPr="004341B1">
        <w:rPr>
          <w:rFonts w:ascii="Book Antiqua" w:hAnsi="Book Antiqua" w:cs="Times New Roman"/>
          <w:bCs/>
          <w:spacing w:val="-2"/>
          <w:sz w:val="24"/>
          <w:szCs w:val="24"/>
        </w:rPr>
        <w:t>In such case, the student must have to submit an up</w:t>
      </w:r>
      <w:r w:rsidR="00BC447B" w:rsidRPr="004341B1">
        <w:rPr>
          <w:rFonts w:ascii="Book Antiqua" w:hAnsi="Book Antiqua" w:cs="Times New Roman"/>
          <w:bCs/>
          <w:spacing w:val="-2"/>
          <w:sz w:val="24"/>
          <w:szCs w:val="24"/>
        </w:rPr>
        <w:t>-</w:t>
      </w:r>
      <w:r w:rsidRPr="004341B1">
        <w:rPr>
          <w:rFonts w:ascii="Book Antiqua" w:hAnsi="Book Antiqua" w:cs="Times New Roman"/>
          <w:bCs/>
          <w:spacing w:val="-2"/>
          <w:sz w:val="24"/>
          <w:szCs w:val="24"/>
        </w:rPr>
        <w:t>to</w:t>
      </w:r>
      <w:r w:rsidR="00BC447B" w:rsidRPr="004341B1">
        <w:rPr>
          <w:rFonts w:ascii="Book Antiqua" w:hAnsi="Book Antiqua" w:cs="Times New Roman"/>
          <w:bCs/>
          <w:spacing w:val="-2"/>
          <w:sz w:val="24"/>
          <w:szCs w:val="24"/>
        </w:rPr>
        <w:t>-</w:t>
      </w:r>
      <w:r w:rsidRPr="004341B1">
        <w:rPr>
          <w:rFonts w:ascii="Book Antiqua" w:hAnsi="Book Antiqua" w:cs="Times New Roman"/>
          <w:bCs/>
          <w:spacing w:val="-2"/>
          <w:sz w:val="24"/>
          <w:szCs w:val="24"/>
        </w:rPr>
        <w:t xml:space="preserve">date report of PhD dissertation through </w:t>
      </w:r>
      <w:r w:rsidR="00BC447B" w:rsidRPr="004341B1">
        <w:rPr>
          <w:rFonts w:ascii="Book Antiqua" w:hAnsi="Book Antiqua" w:cs="Times New Roman"/>
          <w:bCs/>
          <w:spacing w:val="-2"/>
          <w:sz w:val="24"/>
          <w:szCs w:val="24"/>
        </w:rPr>
        <w:t>S</w:t>
      </w:r>
      <w:r w:rsidRPr="004341B1">
        <w:rPr>
          <w:rFonts w:ascii="Book Antiqua" w:hAnsi="Book Antiqua" w:cs="Times New Roman"/>
          <w:bCs/>
          <w:spacing w:val="-2"/>
          <w:sz w:val="24"/>
          <w:szCs w:val="24"/>
        </w:rPr>
        <w:t xml:space="preserve">upervisory </w:t>
      </w:r>
      <w:r w:rsidR="00BC447B" w:rsidRPr="004341B1">
        <w:rPr>
          <w:rFonts w:ascii="Book Antiqua" w:hAnsi="Book Antiqua" w:cs="Times New Roman"/>
          <w:bCs/>
          <w:spacing w:val="-2"/>
          <w:sz w:val="24"/>
          <w:szCs w:val="24"/>
        </w:rPr>
        <w:t>C</w:t>
      </w:r>
      <w:r w:rsidRPr="004341B1">
        <w:rPr>
          <w:rFonts w:ascii="Book Antiqua" w:hAnsi="Book Antiqua" w:cs="Times New Roman"/>
          <w:bCs/>
          <w:spacing w:val="-2"/>
          <w:sz w:val="24"/>
          <w:szCs w:val="24"/>
        </w:rPr>
        <w:t>ommittee along with an application. Depending on the merit of the application, CASR may approve his/her for re-admission</w:t>
      </w:r>
      <w:r w:rsidRPr="004341B1">
        <w:rPr>
          <w:rFonts w:ascii="Book Antiqua" w:hAnsi="Book Antiqua" w:cs="Times New Roman"/>
          <w:spacing w:val="-2"/>
          <w:sz w:val="24"/>
          <w:szCs w:val="24"/>
        </w:rPr>
        <w:t>.</w:t>
      </w:r>
    </w:p>
    <w:p w:rsidR="0015046B" w:rsidRPr="004341B1" w:rsidRDefault="0015046B" w:rsidP="0015046B">
      <w:pPr>
        <w:pStyle w:val="BodyText"/>
        <w:spacing w:before="116" w:line="254" w:lineRule="auto"/>
        <w:ind w:right="29" w:hanging="360"/>
        <w:rPr>
          <w:rFonts w:ascii="Book Antiqua" w:hAnsi="Book Antiqua"/>
          <w:spacing w:val="-2"/>
          <w:sz w:val="24"/>
          <w:szCs w:val="24"/>
        </w:rPr>
      </w:pPr>
      <w:r w:rsidRPr="004341B1">
        <w:rPr>
          <w:rFonts w:ascii="Book Antiqua" w:hAnsi="Book Antiqua"/>
          <w:spacing w:val="-2"/>
          <w:sz w:val="24"/>
          <w:szCs w:val="24"/>
        </w:rPr>
        <w:t xml:space="preserve">     The  student shall have to  submit  the  dissertation  within  one year  from  the  date  of  cancellation  of  admission  with  the privilege of  carrying  over  the  past  research  </w:t>
      </w:r>
      <w:r w:rsidRPr="004341B1">
        <w:rPr>
          <w:rFonts w:ascii="Book Antiqua" w:hAnsi="Book Antiqua"/>
          <w:spacing w:val="-2"/>
          <w:sz w:val="24"/>
          <w:szCs w:val="24"/>
        </w:rPr>
        <w:lastRenderedPageBreak/>
        <w:t>work, provided  that  other  academic  requirements  for  the PhD degree have been satisfied.  If the student fails to  submit  the  dissertation  within  that  period (five years  from  the  date  of his/her admission) his/her  admission  shall  stand  cancelled  aut</w:t>
      </w:r>
      <w:r w:rsidR="008D632D">
        <w:rPr>
          <w:rFonts w:ascii="Book Antiqua" w:hAnsi="Book Antiqua"/>
          <w:spacing w:val="-2"/>
          <w:sz w:val="24"/>
          <w:szCs w:val="24"/>
        </w:rPr>
        <w:t>omatically and  no  further  re-</w:t>
      </w:r>
      <w:r w:rsidRPr="004341B1">
        <w:rPr>
          <w:rFonts w:ascii="Book Antiqua" w:hAnsi="Book Antiqua"/>
          <w:spacing w:val="-2"/>
          <w:sz w:val="24"/>
          <w:szCs w:val="24"/>
        </w:rPr>
        <w:t>admission  will  be  allowed.</w:t>
      </w:r>
    </w:p>
    <w:p w:rsidR="0015046B" w:rsidRPr="00276A0B" w:rsidRDefault="0015046B" w:rsidP="0015046B">
      <w:pPr>
        <w:pStyle w:val="BodyText"/>
        <w:spacing w:before="116" w:line="254" w:lineRule="auto"/>
        <w:ind w:left="360" w:right="29" w:hanging="360"/>
        <w:rPr>
          <w:rFonts w:ascii="Book Antiqua" w:hAnsi="Book Antiqua"/>
          <w:spacing w:val="-2"/>
          <w:sz w:val="24"/>
          <w:szCs w:val="24"/>
        </w:rPr>
      </w:pPr>
    </w:p>
    <w:p w:rsidR="008D632D" w:rsidRDefault="008D632D" w:rsidP="0015046B">
      <w:pPr>
        <w:suppressAutoHyphens/>
        <w:jc w:val="both"/>
        <w:rPr>
          <w:rFonts w:ascii="Book Antiqua" w:hAnsi="Book Antiqua" w:cs="Times New Roman"/>
          <w:b/>
          <w:spacing w:val="-2"/>
          <w:sz w:val="24"/>
          <w:szCs w:val="24"/>
        </w:rPr>
      </w:pPr>
    </w:p>
    <w:p w:rsidR="0015046B" w:rsidRPr="00EE2B26" w:rsidRDefault="0015046B" w:rsidP="0015046B">
      <w:pPr>
        <w:suppressAutoHyphens/>
        <w:jc w:val="both"/>
        <w:rPr>
          <w:rFonts w:ascii="Book Antiqua" w:hAnsi="Book Antiqua" w:cs="Times New Roman"/>
          <w:b/>
          <w:spacing w:val="-2"/>
          <w:sz w:val="24"/>
          <w:szCs w:val="24"/>
        </w:rPr>
      </w:pPr>
      <w:r w:rsidRPr="00EE2B26">
        <w:rPr>
          <w:rFonts w:ascii="Book Antiqua" w:hAnsi="Book Antiqua" w:cs="Times New Roman"/>
          <w:b/>
          <w:spacing w:val="-2"/>
          <w:sz w:val="24"/>
          <w:szCs w:val="24"/>
        </w:rPr>
        <w:t>5.3.    Examination committee</w:t>
      </w:r>
    </w:p>
    <w:p w:rsidR="0015046B" w:rsidRDefault="0015046B" w:rsidP="0015046B">
      <w:pPr>
        <w:pStyle w:val="BodyText3"/>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There will be an examination committee for evaluating reports of </w:t>
      </w:r>
      <w:r w:rsidR="00B22A04" w:rsidRPr="004341B1">
        <w:rPr>
          <w:rFonts w:ascii="Book Antiqua" w:hAnsi="Book Antiqua" w:cs="Times New Roman"/>
          <w:spacing w:val="-2"/>
          <w:sz w:val="24"/>
          <w:szCs w:val="24"/>
        </w:rPr>
        <w:t>the dissertation examiners and for</w:t>
      </w:r>
      <w:r w:rsidRPr="004341B1">
        <w:rPr>
          <w:rFonts w:ascii="Book Antiqua" w:hAnsi="Book Antiqua" w:cs="Times New Roman"/>
          <w:spacing w:val="-2"/>
          <w:sz w:val="24"/>
          <w:szCs w:val="24"/>
        </w:rPr>
        <w:t xml:space="preserve"> </w:t>
      </w:r>
      <w:r w:rsidR="00B22A04" w:rsidRPr="004341B1">
        <w:rPr>
          <w:rFonts w:ascii="Book Antiqua" w:hAnsi="Book Antiqua" w:cs="Times New Roman"/>
          <w:spacing w:val="-2"/>
          <w:sz w:val="24"/>
          <w:szCs w:val="24"/>
        </w:rPr>
        <w:t>conducting the</w:t>
      </w:r>
      <w:r w:rsidRPr="004341B1">
        <w:rPr>
          <w:rFonts w:ascii="Book Antiqua" w:hAnsi="Book Antiqua" w:cs="Times New Roman"/>
          <w:spacing w:val="-2"/>
          <w:sz w:val="24"/>
          <w:szCs w:val="24"/>
        </w:rPr>
        <w:t xml:space="preserve"> dissertation defense.  The Board  of  Studies will  nominate  the  chairman of the  examination  committee  ordinarily  from  amongst  the  professors  of  the  student’s own department or, in case of unavailability, of other departments. The chairman of the examination committee must be recognized by the CASR to act as supervisor for PhD students. The committee shall comprise:</w:t>
      </w:r>
    </w:p>
    <w:p w:rsidR="004341B1" w:rsidRDefault="004341B1" w:rsidP="004341B1">
      <w:pPr>
        <w:pStyle w:val="BodyText3"/>
        <w:numPr>
          <w:ilvl w:val="0"/>
          <w:numId w:val="8"/>
        </w:numPr>
        <w:suppressAutoHyphens/>
        <w:jc w:val="both"/>
        <w:rPr>
          <w:rFonts w:ascii="Book Antiqua" w:hAnsi="Book Antiqua" w:cs="Times New Roman"/>
          <w:spacing w:val="-2"/>
          <w:sz w:val="24"/>
          <w:szCs w:val="24"/>
        </w:rPr>
      </w:pPr>
      <w:r>
        <w:rPr>
          <w:rFonts w:ascii="Book Antiqua" w:hAnsi="Book Antiqua" w:cs="Times New Roman"/>
          <w:spacing w:val="-2"/>
          <w:sz w:val="24"/>
          <w:szCs w:val="24"/>
        </w:rPr>
        <w:t>Chairman- (to be nominated by the Board of Studies)</w:t>
      </w:r>
    </w:p>
    <w:p w:rsidR="004341B1" w:rsidRDefault="004341B1" w:rsidP="004341B1">
      <w:pPr>
        <w:pStyle w:val="BodyText3"/>
        <w:numPr>
          <w:ilvl w:val="0"/>
          <w:numId w:val="8"/>
        </w:numPr>
        <w:suppressAutoHyphens/>
        <w:jc w:val="both"/>
        <w:rPr>
          <w:rFonts w:ascii="Book Antiqua" w:hAnsi="Book Antiqua" w:cs="Times New Roman"/>
          <w:spacing w:val="-2"/>
          <w:sz w:val="24"/>
          <w:szCs w:val="24"/>
        </w:rPr>
      </w:pPr>
      <w:r>
        <w:rPr>
          <w:rFonts w:ascii="Book Antiqua" w:hAnsi="Book Antiqua" w:cs="Times New Roman"/>
          <w:spacing w:val="-2"/>
          <w:sz w:val="24"/>
          <w:szCs w:val="24"/>
        </w:rPr>
        <w:t>Supervisor of the student</w:t>
      </w:r>
      <w:r w:rsidR="00EE2B26">
        <w:rPr>
          <w:rFonts w:ascii="Book Antiqua" w:hAnsi="Book Antiqua" w:cs="Times New Roman"/>
          <w:spacing w:val="-2"/>
          <w:sz w:val="24"/>
          <w:szCs w:val="24"/>
        </w:rPr>
        <w:t xml:space="preserve">              </w:t>
      </w:r>
      <w:r>
        <w:rPr>
          <w:rFonts w:ascii="Book Antiqua" w:hAnsi="Book Antiqua" w:cs="Times New Roman"/>
          <w:spacing w:val="-2"/>
          <w:sz w:val="24"/>
          <w:szCs w:val="24"/>
        </w:rPr>
        <w:t>- Member</w:t>
      </w:r>
    </w:p>
    <w:p w:rsidR="004341B1" w:rsidRDefault="004341B1" w:rsidP="004341B1">
      <w:pPr>
        <w:pStyle w:val="BodyText3"/>
        <w:numPr>
          <w:ilvl w:val="0"/>
          <w:numId w:val="8"/>
        </w:numPr>
        <w:suppressAutoHyphens/>
        <w:jc w:val="both"/>
        <w:rPr>
          <w:rFonts w:ascii="Book Antiqua" w:hAnsi="Book Antiqua" w:cs="Times New Roman"/>
          <w:spacing w:val="-2"/>
          <w:sz w:val="24"/>
          <w:szCs w:val="24"/>
        </w:rPr>
      </w:pPr>
      <w:r>
        <w:rPr>
          <w:rFonts w:ascii="Book Antiqua" w:hAnsi="Book Antiqua" w:cs="Times New Roman"/>
          <w:spacing w:val="-2"/>
          <w:sz w:val="24"/>
          <w:szCs w:val="24"/>
        </w:rPr>
        <w:t>Chairman of the Board of Studies</w:t>
      </w:r>
      <w:r w:rsidR="00EE2B26">
        <w:rPr>
          <w:rFonts w:ascii="Book Antiqua" w:hAnsi="Book Antiqua" w:cs="Times New Roman"/>
          <w:spacing w:val="-2"/>
          <w:sz w:val="24"/>
          <w:szCs w:val="24"/>
        </w:rPr>
        <w:t xml:space="preserve"> </w:t>
      </w:r>
      <w:r>
        <w:rPr>
          <w:rFonts w:ascii="Book Antiqua" w:hAnsi="Book Antiqua" w:cs="Times New Roman"/>
          <w:spacing w:val="-2"/>
          <w:sz w:val="24"/>
          <w:szCs w:val="24"/>
        </w:rPr>
        <w:t>-Member</w:t>
      </w:r>
    </w:p>
    <w:p w:rsidR="004341B1" w:rsidRPr="004341B1" w:rsidRDefault="004341B1" w:rsidP="004341B1">
      <w:pPr>
        <w:pStyle w:val="ListParagraph"/>
        <w:numPr>
          <w:ilvl w:val="0"/>
          <w:numId w:val="8"/>
        </w:numPr>
        <w:suppressAutoHyphens/>
        <w:spacing w:after="120"/>
        <w:jc w:val="both"/>
        <w:rPr>
          <w:rFonts w:ascii="Book Antiqua" w:hAnsi="Book Antiqua" w:cs="Times New Roman"/>
          <w:spacing w:val="-2"/>
          <w:w w:val="95"/>
          <w:sz w:val="24"/>
          <w:szCs w:val="24"/>
        </w:rPr>
      </w:pPr>
      <w:r w:rsidRPr="004341B1">
        <w:rPr>
          <w:rFonts w:ascii="Book Antiqua" w:hAnsi="Book Antiqua" w:cs="Times New Roman"/>
          <w:spacing w:val="-2"/>
          <w:sz w:val="24"/>
          <w:szCs w:val="24"/>
        </w:rPr>
        <w:t>One of the dissertation examiners</w:t>
      </w:r>
      <w:r w:rsidR="00EE2B26">
        <w:rPr>
          <w:rFonts w:ascii="Book Antiqua" w:hAnsi="Book Antiqua" w:cs="Times New Roman"/>
          <w:spacing w:val="-2"/>
          <w:sz w:val="24"/>
          <w:szCs w:val="24"/>
        </w:rPr>
        <w:t xml:space="preserve"> </w:t>
      </w:r>
      <w:r w:rsidRPr="004341B1">
        <w:rPr>
          <w:rFonts w:ascii="Book Antiqua" w:hAnsi="Book Antiqua" w:cs="Times New Roman"/>
          <w:spacing w:val="-2"/>
          <w:sz w:val="24"/>
          <w:szCs w:val="24"/>
        </w:rPr>
        <w:t>-Member (to be nominated by the examination committee from among the in-country examiners)</w:t>
      </w:r>
    </w:p>
    <w:p w:rsidR="004341B1" w:rsidRPr="004341B1" w:rsidRDefault="004341B1" w:rsidP="004341B1">
      <w:pPr>
        <w:pStyle w:val="ListParagraph"/>
        <w:numPr>
          <w:ilvl w:val="0"/>
          <w:numId w:val="8"/>
        </w:numPr>
        <w:suppressAutoHyphens/>
        <w:spacing w:after="120"/>
        <w:jc w:val="both"/>
        <w:rPr>
          <w:rFonts w:ascii="Book Antiqua" w:hAnsi="Book Antiqua" w:cs="Times New Roman"/>
          <w:spacing w:val="-2"/>
          <w:w w:val="95"/>
          <w:sz w:val="24"/>
          <w:szCs w:val="24"/>
        </w:rPr>
      </w:pPr>
      <w:r>
        <w:rPr>
          <w:rFonts w:ascii="Book Antiqua" w:hAnsi="Book Antiqua" w:cs="Times New Roman"/>
          <w:spacing w:val="-2"/>
          <w:sz w:val="24"/>
          <w:szCs w:val="24"/>
        </w:rPr>
        <w:t>One member to be nominated by the Co-</w:t>
      </w:r>
      <w:proofErr w:type="spellStart"/>
      <w:r>
        <w:rPr>
          <w:rFonts w:ascii="Book Antiqua" w:hAnsi="Book Antiqua" w:cs="Times New Roman"/>
          <w:spacing w:val="-2"/>
          <w:sz w:val="24"/>
          <w:szCs w:val="24"/>
        </w:rPr>
        <w:t>ordinator</w:t>
      </w:r>
      <w:proofErr w:type="spellEnd"/>
      <w:r>
        <w:rPr>
          <w:rFonts w:ascii="Book Antiqua" w:hAnsi="Book Antiqua" w:cs="Times New Roman"/>
          <w:spacing w:val="-2"/>
          <w:sz w:val="24"/>
          <w:szCs w:val="24"/>
        </w:rPr>
        <w:t xml:space="preserve"> of the CASR from any department of BAU who is well acquainted with the </w:t>
      </w:r>
      <w:proofErr w:type="spellStart"/>
      <w:r>
        <w:rPr>
          <w:rFonts w:ascii="Book Antiqua" w:hAnsi="Book Antiqua" w:cs="Times New Roman"/>
          <w:spacing w:val="-2"/>
          <w:sz w:val="24"/>
          <w:szCs w:val="24"/>
        </w:rPr>
        <w:t>Ph</w:t>
      </w:r>
      <w:proofErr w:type="spellEnd"/>
      <w:r>
        <w:rPr>
          <w:rFonts w:ascii="Book Antiqua" w:hAnsi="Book Antiqua" w:cs="Times New Roman"/>
          <w:spacing w:val="-2"/>
          <w:sz w:val="24"/>
          <w:szCs w:val="24"/>
        </w:rPr>
        <w:t xml:space="preserve"> D evaluation process-Member</w:t>
      </w:r>
    </w:p>
    <w:p w:rsidR="00AC0C57" w:rsidRPr="004341B1" w:rsidRDefault="0015046B" w:rsidP="00AC0C57">
      <w:pPr>
        <w:pStyle w:val="BodyText"/>
        <w:spacing w:before="116" w:line="254" w:lineRule="auto"/>
        <w:ind w:right="29"/>
        <w:rPr>
          <w:rFonts w:ascii="Book Antiqua" w:hAnsi="Book Antiqua"/>
          <w:spacing w:val="-2"/>
          <w:sz w:val="24"/>
          <w:szCs w:val="24"/>
        </w:rPr>
      </w:pPr>
      <w:r w:rsidRPr="004341B1">
        <w:rPr>
          <w:rFonts w:ascii="Book Antiqua" w:hAnsi="Book Antiqua"/>
          <w:spacing w:val="-2"/>
          <w:sz w:val="24"/>
          <w:szCs w:val="24"/>
        </w:rPr>
        <w:t>The Controller of Examination will issue appointment letters to all members of the examination committee after obtaining approval of the Vice-Chancellor through the Coordinator of the CASR.</w:t>
      </w:r>
    </w:p>
    <w:p w:rsidR="0015046B" w:rsidRPr="004341B1" w:rsidRDefault="0015046B" w:rsidP="0015046B">
      <w:pPr>
        <w:pStyle w:val="BodyText"/>
        <w:spacing w:before="116" w:line="254" w:lineRule="auto"/>
        <w:ind w:left="360" w:right="29" w:hanging="360"/>
        <w:rPr>
          <w:rFonts w:ascii="Book Antiqua" w:hAnsi="Book Antiqua"/>
          <w:spacing w:val="-2"/>
          <w:sz w:val="24"/>
          <w:szCs w:val="24"/>
        </w:rPr>
      </w:pPr>
    </w:p>
    <w:p w:rsidR="0015046B" w:rsidRPr="004341B1" w:rsidRDefault="00D56A66" w:rsidP="0015046B">
      <w:pPr>
        <w:suppressAutoHyphens/>
        <w:jc w:val="both"/>
        <w:rPr>
          <w:rFonts w:ascii="Book Antiqua" w:hAnsi="Book Antiqua" w:cs="Times New Roman"/>
          <w:spacing w:val="-2"/>
          <w:sz w:val="24"/>
          <w:szCs w:val="24"/>
        </w:rPr>
      </w:pPr>
      <w:r w:rsidRPr="004341B1">
        <w:rPr>
          <w:rFonts w:ascii="Book Antiqua" w:hAnsi="Book Antiqua" w:cs="Times New Roman"/>
          <w:bCs/>
          <w:spacing w:val="-2"/>
          <w:sz w:val="24"/>
          <w:szCs w:val="24"/>
        </w:rPr>
        <w:t xml:space="preserve">5.4.1. </w:t>
      </w:r>
      <w:r w:rsidR="0015046B" w:rsidRPr="004341B1">
        <w:rPr>
          <w:rFonts w:ascii="Book Antiqua" w:hAnsi="Book Antiqua" w:cs="Times New Roman"/>
          <w:bCs/>
          <w:spacing w:val="-2"/>
          <w:sz w:val="24"/>
          <w:szCs w:val="24"/>
        </w:rPr>
        <w:t xml:space="preserve">Criteria for dissertation examiners </w:t>
      </w:r>
    </w:p>
    <w:p w:rsidR="0015046B" w:rsidRPr="00EE2B26" w:rsidRDefault="0015046B" w:rsidP="00EE2B26">
      <w:pPr>
        <w:pStyle w:val="ListParagraph"/>
        <w:numPr>
          <w:ilvl w:val="0"/>
          <w:numId w:val="11"/>
        </w:numPr>
        <w:suppressAutoHyphens/>
        <w:jc w:val="both"/>
        <w:rPr>
          <w:rFonts w:ascii="Book Antiqua" w:hAnsi="Book Antiqua" w:cs="Times New Roman"/>
          <w:spacing w:val="-2"/>
          <w:sz w:val="24"/>
          <w:szCs w:val="24"/>
        </w:rPr>
      </w:pPr>
      <w:r w:rsidRPr="00EE2B26">
        <w:rPr>
          <w:rFonts w:ascii="Book Antiqua" w:hAnsi="Book Antiqua" w:cs="Times New Roman"/>
          <w:spacing w:val="-2"/>
          <w:sz w:val="24"/>
          <w:szCs w:val="24"/>
        </w:rPr>
        <w:t xml:space="preserve">At least one of the examiners must be </w:t>
      </w:r>
      <w:r w:rsidRPr="00EE2B26">
        <w:rPr>
          <w:rFonts w:ascii="Book Antiqua" w:hAnsi="Book Antiqua" w:cs="Times New Roman"/>
          <w:bCs/>
          <w:spacing w:val="-2"/>
          <w:sz w:val="24"/>
          <w:szCs w:val="24"/>
        </w:rPr>
        <w:t xml:space="preserve">from foreign  Universities or Research Institutes </w:t>
      </w:r>
      <w:r w:rsidRPr="00EE2B26">
        <w:rPr>
          <w:rFonts w:ascii="Book Antiqua" w:hAnsi="Book Antiqua" w:cs="Times New Roman"/>
          <w:spacing w:val="-2"/>
          <w:sz w:val="24"/>
          <w:szCs w:val="24"/>
        </w:rPr>
        <w:t>outside Bangladesh;</w:t>
      </w:r>
    </w:p>
    <w:p w:rsidR="0015046B" w:rsidRPr="00EE2B26" w:rsidRDefault="0015046B" w:rsidP="00EE2B26">
      <w:pPr>
        <w:pStyle w:val="ListParagraph"/>
        <w:numPr>
          <w:ilvl w:val="0"/>
          <w:numId w:val="11"/>
        </w:numPr>
        <w:suppressAutoHyphens/>
        <w:jc w:val="both"/>
        <w:rPr>
          <w:rFonts w:ascii="Book Antiqua" w:hAnsi="Book Antiqua" w:cs="Times New Roman"/>
          <w:spacing w:val="-2"/>
          <w:sz w:val="24"/>
          <w:szCs w:val="24"/>
        </w:rPr>
      </w:pPr>
      <w:r w:rsidRPr="00EE2B26">
        <w:rPr>
          <w:rFonts w:ascii="Book Antiqua" w:hAnsi="Book Antiqua" w:cs="Times New Roman"/>
          <w:spacing w:val="-2"/>
          <w:sz w:val="24"/>
          <w:szCs w:val="24"/>
        </w:rPr>
        <w:t>All examiners must have research experiences and expertise in the general area of the dissertation (a copy of short CV in a prescribed form to be submitted with proposal of examination committee);</w:t>
      </w:r>
    </w:p>
    <w:p w:rsidR="0015046B" w:rsidRPr="00EE2B26" w:rsidRDefault="0015046B" w:rsidP="00EE2B26">
      <w:pPr>
        <w:pStyle w:val="ListParagraph"/>
        <w:numPr>
          <w:ilvl w:val="0"/>
          <w:numId w:val="11"/>
        </w:numPr>
        <w:suppressAutoHyphens/>
        <w:jc w:val="both"/>
        <w:rPr>
          <w:rFonts w:ascii="Book Antiqua" w:hAnsi="Book Antiqua" w:cs="Times New Roman"/>
          <w:sz w:val="24"/>
          <w:szCs w:val="24"/>
        </w:rPr>
      </w:pPr>
      <w:r w:rsidRPr="00EE2B26">
        <w:rPr>
          <w:rFonts w:ascii="Book Antiqua" w:hAnsi="Book Antiqua" w:cs="Times New Roman"/>
          <w:spacing w:val="-2"/>
          <w:sz w:val="24"/>
          <w:szCs w:val="24"/>
        </w:rPr>
        <w:t>All examiners must be free from any real or apparent conflict of interest in the examination of the dissertation.</w:t>
      </w:r>
      <w:r w:rsidRPr="00EE2B26">
        <w:rPr>
          <w:rFonts w:ascii="Book Antiqua" w:hAnsi="Book Antiqua" w:cs="Times New Roman"/>
          <w:bCs/>
          <w:spacing w:val="-2"/>
          <w:sz w:val="24"/>
          <w:szCs w:val="24"/>
        </w:rPr>
        <w:t xml:space="preserve"> </w:t>
      </w:r>
    </w:p>
    <w:p w:rsidR="0015046B" w:rsidRPr="00276A0B" w:rsidRDefault="0015046B" w:rsidP="0015046B">
      <w:pPr>
        <w:suppressAutoHyphens/>
        <w:jc w:val="both"/>
        <w:rPr>
          <w:rFonts w:ascii="Book Antiqua" w:hAnsi="Book Antiqua" w:cs="Times New Roman"/>
          <w:color w:val="000000" w:themeColor="text1"/>
          <w:spacing w:val="-2"/>
          <w:sz w:val="24"/>
          <w:szCs w:val="24"/>
        </w:rPr>
      </w:pPr>
      <w:r w:rsidRPr="00276A0B">
        <w:rPr>
          <w:rFonts w:ascii="Book Antiqua" w:hAnsi="Book Antiqua" w:cs="Times New Roman"/>
          <w:color w:val="000000" w:themeColor="text1"/>
          <w:spacing w:val="-2"/>
          <w:sz w:val="24"/>
          <w:szCs w:val="24"/>
        </w:rPr>
        <w:t>5.4.2. Appointment of dissertation examiners</w:t>
      </w:r>
    </w:p>
    <w:p w:rsidR="00C56DE2" w:rsidRPr="004341B1" w:rsidRDefault="0015046B" w:rsidP="0015046B">
      <w:pPr>
        <w:tabs>
          <w:tab w:val="left" w:pos="-720"/>
        </w:tabs>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lastRenderedPageBreak/>
        <w:t>The appointment of  Dissertation  Examiners  of  a  student  shall  normally be  made  after  two  years but not later than three years from  the  date  of  admission. The Board of Studies shall send a panel of 6 (six) examiners (with telephone, fax, e-mail and postal address) with at least two from foreign Universities/Institutes to the Coordinator of the CASR who will forward the panel to the Vice-Chancellor for nomination of the examiners</w:t>
      </w:r>
      <w:r w:rsidR="004E7A34">
        <w:rPr>
          <w:rFonts w:ascii="Book Antiqua" w:hAnsi="Book Antiqua" w:cs="Times New Roman"/>
          <w:spacing w:val="-2"/>
          <w:sz w:val="24"/>
          <w:szCs w:val="24"/>
        </w:rPr>
        <w:t xml:space="preserve"> </w:t>
      </w:r>
      <w:r w:rsidR="004E7A34" w:rsidRPr="004E7A34">
        <w:rPr>
          <w:rFonts w:ascii="Book Antiqua" w:hAnsi="Book Antiqua" w:cs="Times New Roman"/>
          <w:b/>
          <w:spacing w:val="-2"/>
          <w:sz w:val="24"/>
          <w:szCs w:val="24"/>
        </w:rPr>
        <w:t xml:space="preserve">(any three examiners including one </w:t>
      </w:r>
      <w:proofErr w:type="gramStart"/>
      <w:r w:rsidR="004E7A34" w:rsidRPr="004E7A34">
        <w:rPr>
          <w:rFonts w:ascii="Book Antiqua" w:hAnsi="Book Antiqua" w:cs="Times New Roman"/>
          <w:b/>
          <w:spacing w:val="-2"/>
          <w:sz w:val="24"/>
          <w:szCs w:val="24"/>
        </w:rPr>
        <w:t>foreign  examiner</w:t>
      </w:r>
      <w:proofErr w:type="gramEnd"/>
      <w:r w:rsidR="004E7A34" w:rsidRPr="004E7A34">
        <w:rPr>
          <w:rFonts w:ascii="Book Antiqua" w:hAnsi="Book Antiqua" w:cs="Times New Roman"/>
          <w:b/>
          <w:spacing w:val="-2"/>
          <w:sz w:val="24"/>
          <w:szCs w:val="24"/>
        </w:rPr>
        <w:t>)</w:t>
      </w:r>
      <w:r w:rsidRPr="004E7A34">
        <w:rPr>
          <w:rFonts w:ascii="Book Antiqua" w:hAnsi="Book Antiqua" w:cs="Times New Roman"/>
          <w:b/>
          <w:spacing w:val="-2"/>
          <w:sz w:val="24"/>
          <w:szCs w:val="24"/>
        </w:rPr>
        <w:t>.</w:t>
      </w:r>
      <w:r w:rsidRPr="004341B1">
        <w:rPr>
          <w:rFonts w:ascii="Book Antiqua" w:hAnsi="Book Antiqua" w:cs="Times New Roman"/>
          <w:spacing w:val="-2"/>
          <w:sz w:val="24"/>
          <w:szCs w:val="24"/>
        </w:rPr>
        <w:t xml:space="preserve"> The panel must not include any member </w:t>
      </w:r>
      <w:r w:rsidR="00B22A04" w:rsidRPr="004341B1">
        <w:rPr>
          <w:rFonts w:ascii="Book Antiqua" w:hAnsi="Book Antiqua" w:cs="Times New Roman"/>
          <w:spacing w:val="-2"/>
          <w:sz w:val="24"/>
          <w:szCs w:val="24"/>
        </w:rPr>
        <w:t>of the Supervisory</w:t>
      </w:r>
      <w:r w:rsidRPr="004341B1">
        <w:rPr>
          <w:rFonts w:ascii="Book Antiqua" w:hAnsi="Book Antiqua" w:cs="Times New Roman"/>
          <w:spacing w:val="-2"/>
          <w:sz w:val="24"/>
          <w:szCs w:val="24"/>
        </w:rPr>
        <w:t xml:space="preserve"> </w:t>
      </w:r>
      <w:r w:rsidR="00B22A04" w:rsidRPr="004341B1">
        <w:rPr>
          <w:rFonts w:ascii="Book Antiqua" w:hAnsi="Book Antiqua" w:cs="Times New Roman"/>
          <w:spacing w:val="-2"/>
          <w:sz w:val="24"/>
          <w:szCs w:val="24"/>
        </w:rPr>
        <w:t>Committee of the</w:t>
      </w:r>
      <w:r w:rsidRPr="004341B1">
        <w:rPr>
          <w:rFonts w:ascii="Book Antiqua" w:hAnsi="Book Antiqua" w:cs="Times New Roman"/>
          <w:spacing w:val="-2"/>
          <w:sz w:val="24"/>
          <w:szCs w:val="24"/>
        </w:rPr>
        <w:t xml:space="preserve"> student. After nomination by the Vice-Chancellor, the CASR office will communicate with the examiners for their willingness to evaluate the dissertation. After getting consent from the examiners the Coordinator of the CASR will send the final panel of Examiners to the Controller of Examination who will then send the final list of the examiners to the Chairman of the Examination Committee with the intimation of the Coordinator of the CASR.</w:t>
      </w:r>
    </w:p>
    <w:p w:rsidR="0015046B" w:rsidRPr="004341B1" w:rsidRDefault="0015046B" w:rsidP="004E7A34">
      <w:pPr>
        <w:suppressAutoHyphens/>
        <w:spacing w:line="240" w:lineRule="auto"/>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5.5.1.    </w:t>
      </w:r>
      <w:r w:rsidR="00B22A04" w:rsidRPr="004341B1">
        <w:rPr>
          <w:rFonts w:ascii="Book Antiqua" w:hAnsi="Book Antiqua" w:cs="Times New Roman"/>
          <w:spacing w:val="-2"/>
          <w:sz w:val="24"/>
          <w:szCs w:val="24"/>
        </w:rPr>
        <w:t>Examination of dissertation</w:t>
      </w:r>
    </w:p>
    <w:p w:rsidR="0015046B" w:rsidRDefault="0015046B" w:rsidP="004E7A34">
      <w:pPr>
        <w:suppressAutoHyphens/>
        <w:spacing w:after="0" w:line="240" w:lineRule="auto"/>
        <w:jc w:val="both"/>
        <w:rPr>
          <w:rFonts w:ascii="Book Antiqua" w:hAnsi="Book Antiqua" w:cs="Times New Roman"/>
          <w:spacing w:val="-2"/>
          <w:sz w:val="24"/>
          <w:szCs w:val="24"/>
        </w:rPr>
      </w:pPr>
      <w:r w:rsidRPr="004341B1">
        <w:rPr>
          <w:rFonts w:ascii="Book Antiqua" w:hAnsi="Book Antiqua" w:cs="Times New Roman"/>
          <w:spacing w:val="-2"/>
          <w:sz w:val="24"/>
          <w:szCs w:val="24"/>
        </w:rPr>
        <w:t>The  Head  of  Department  will  forward  the  dissertation (both hard and soft copies) to the Chairman  of  the  Examination  Committee, who will send a soft copy of dissertation along with examination form and other necessary documents to  each examiners.</w:t>
      </w:r>
      <w:r w:rsidR="008F20F5" w:rsidRPr="004341B1">
        <w:rPr>
          <w:rFonts w:ascii="Book Antiqua" w:hAnsi="Book Antiqua" w:cs="Times New Roman"/>
          <w:spacing w:val="-2"/>
          <w:sz w:val="24"/>
          <w:szCs w:val="24"/>
        </w:rPr>
        <w:t xml:space="preserve"> </w:t>
      </w:r>
      <w:r w:rsidRPr="004341B1">
        <w:rPr>
          <w:rFonts w:ascii="Book Antiqua" w:hAnsi="Book Antiqua" w:cs="Times New Roman"/>
          <w:spacing w:val="-2"/>
          <w:sz w:val="24"/>
          <w:szCs w:val="24"/>
        </w:rPr>
        <w:t xml:space="preserve">The examiners will send the examination report in </w:t>
      </w:r>
      <w:proofErr w:type="spellStart"/>
      <w:r w:rsidRPr="004341B1">
        <w:rPr>
          <w:rFonts w:ascii="Book Antiqua" w:hAnsi="Book Antiqua" w:cs="Times New Roman"/>
          <w:spacing w:val="-2"/>
          <w:sz w:val="24"/>
          <w:szCs w:val="24"/>
        </w:rPr>
        <w:t>pdf</w:t>
      </w:r>
      <w:proofErr w:type="spellEnd"/>
      <w:r w:rsidRPr="004341B1">
        <w:rPr>
          <w:rFonts w:ascii="Book Antiqua" w:hAnsi="Book Antiqua" w:cs="Times New Roman"/>
          <w:spacing w:val="-2"/>
          <w:sz w:val="24"/>
          <w:szCs w:val="24"/>
        </w:rPr>
        <w:t xml:space="preserve"> form to the Chairman of Examination </w:t>
      </w:r>
      <w:r w:rsidR="008F20F5" w:rsidRPr="004341B1">
        <w:rPr>
          <w:rFonts w:ascii="Book Antiqua" w:hAnsi="Book Antiqua" w:cs="Times New Roman"/>
          <w:spacing w:val="-2"/>
          <w:sz w:val="24"/>
          <w:szCs w:val="24"/>
        </w:rPr>
        <w:t>C</w:t>
      </w:r>
      <w:r w:rsidRPr="004341B1">
        <w:rPr>
          <w:rFonts w:ascii="Book Antiqua" w:hAnsi="Book Antiqua" w:cs="Times New Roman"/>
          <w:spacing w:val="-2"/>
          <w:sz w:val="24"/>
          <w:szCs w:val="24"/>
        </w:rPr>
        <w:t>ommittee and Coordinator</w:t>
      </w:r>
      <w:r w:rsidR="00B22A04" w:rsidRPr="004341B1">
        <w:rPr>
          <w:rFonts w:ascii="Book Antiqua" w:hAnsi="Book Antiqua" w:cs="Times New Roman"/>
          <w:spacing w:val="-2"/>
          <w:sz w:val="24"/>
          <w:szCs w:val="24"/>
        </w:rPr>
        <w:t>, CASR</w:t>
      </w:r>
      <w:r w:rsidRPr="004341B1">
        <w:rPr>
          <w:rFonts w:ascii="Book Antiqua" w:hAnsi="Book Antiqua" w:cs="Times New Roman"/>
          <w:spacing w:val="-2"/>
          <w:sz w:val="24"/>
          <w:szCs w:val="24"/>
        </w:rPr>
        <w:t xml:space="preserve">. </w:t>
      </w:r>
    </w:p>
    <w:p w:rsidR="004E7A34" w:rsidRPr="004E7A34" w:rsidRDefault="004E7A34" w:rsidP="004E7A34">
      <w:pPr>
        <w:suppressAutoHyphens/>
        <w:spacing w:after="0" w:line="240" w:lineRule="auto"/>
        <w:jc w:val="both"/>
        <w:rPr>
          <w:rFonts w:ascii="Book Antiqua" w:hAnsi="Book Antiqua" w:cs="Times New Roman"/>
          <w:spacing w:val="-2"/>
          <w:sz w:val="14"/>
          <w:szCs w:val="24"/>
        </w:rPr>
      </w:pPr>
    </w:p>
    <w:p w:rsidR="0015046B" w:rsidRPr="004341B1" w:rsidRDefault="0015046B" w:rsidP="004E7A34">
      <w:pPr>
        <w:suppressAutoHyphens/>
        <w:spacing w:after="0"/>
        <w:jc w:val="both"/>
        <w:rPr>
          <w:rFonts w:ascii="Book Antiqua" w:hAnsi="Book Antiqua" w:cs="Times New Roman"/>
          <w:spacing w:val="-2"/>
          <w:sz w:val="24"/>
          <w:szCs w:val="24"/>
        </w:rPr>
      </w:pPr>
      <w:r w:rsidRPr="004341B1">
        <w:rPr>
          <w:rFonts w:ascii="Book Antiqua" w:hAnsi="Book Antiqua" w:cs="Times New Roman"/>
          <w:spacing w:val="-2"/>
          <w:sz w:val="24"/>
          <w:szCs w:val="24"/>
        </w:rPr>
        <w:t>5.5.2.    Student–examiner relation</w:t>
      </w:r>
    </w:p>
    <w:p w:rsidR="0015046B" w:rsidRPr="004341B1" w:rsidRDefault="0015046B" w:rsidP="004E7A34">
      <w:pPr>
        <w:pStyle w:val="ListParagraph"/>
        <w:numPr>
          <w:ilvl w:val="0"/>
          <w:numId w:val="4"/>
        </w:numPr>
        <w:suppressAutoHyphens/>
        <w:spacing w:after="0"/>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The examiners may consult one another, but must formally inform </w:t>
      </w:r>
      <w:r w:rsidRPr="004341B1">
        <w:rPr>
          <w:rFonts w:ascii="Book Antiqua" w:hAnsi="Book Antiqua" w:cs="Times New Roman"/>
          <w:iCs/>
          <w:spacing w:val="-2"/>
          <w:sz w:val="24"/>
          <w:szCs w:val="24"/>
        </w:rPr>
        <w:t xml:space="preserve">Coordinator of the CASR </w:t>
      </w:r>
      <w:r w:rsidRPr="004341B1">
        <w:rPr>
          <w:rFonts w:ascii="Book Antiqua" w:hAnsi="Book Antiqua" w:cs="Times New Roman"/>
          <w:spacing w:val="-2"/>
          <w:sz w:val="24"/>
          <w:szCs w:val="24"/>
        </w:rPr>
        <w:t>of any such consultation. Each examiner is required to submit an independent evaluation report.</w:t>
      </w:r>
    </w:p>
    <w:p w:rsidR="0015046B" w:rsidRPr="004341B1" w:rsidRDefault="0015046B" w:rsidP="0015046B">
      <w:pPr>
        <w:pStyle w:val="ListParagraph"/>
        <w:numPr>
          <w:ilvl w:val="0"/>
          <w:numId w:val="4"/>
        </w:num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A candidate must not discuss any aspect of the dissertation examination with his/her examiners during the period from submission of the dissertation until an evaluation report is obtained by the CASR.</w:t>
      </w:r>
    </w:p>
    <w:p w:rsidR="0015046B" w:rsidRPr="004341B1" w:rsidRDefault="0015046B" w:rsidP="0015046B">
      <w:pPr>
        <w:pStyle w:val="ListParagraph"/>
        <w:numPr>
          <w:ilvl w:val="0"/>
          <w:numId w:val="4"/>
        </w:numPr>
        <w:jc w:val="both"/>
        <w:rPr>
          <w:rFonts w:ascii="Book Antiqua" w:hAnsi="Book Antiqua" w:cs="Times New Roman"/>
          <w:sz w:val="24"/>
          <w:szCs w:val="24"/>
        </w:rPr>
      </w:pPr>
      <w:r w:rsidRPr="004341B1">
        <w:rPr>
          <w:rFonts w:ascii="Book Antiqua" w:hAnsi="Book Antiqua" w:cs="Times New Roman"/>
          <w:sz w:val="24"/>
          <w:szCs w:val="24"/>
        </w:rPr>
        <w:t xml:space="preserve">The supervisor or/and the Head of Department must not discuss any aspect of the examination with </w:t>
      </w:r>
      <w:r w:rsidR="00A94973" w:rsidRPr="004341B1">
        <w:rPr>
          <w:rFonts w:ascii="Book Antiqua" w:hAnsi="Book Antiqua" w:cs="Times New Roman"/>
          <w:sz w:val="24"/>
          <w:szCs w:val="24"/>
        </w:rPr>
        <w:t xml:space="preserve">the </w:t>
      </w:r>
      <w:r w:rsidRPr="004341B1">
        <w:rPr>
          <w:rFonts w:ascii="Book Antiqua" w:hAnsi="Book Antiqua" w:cs="Times New Roman"/>
          <w:sz w:val="24"/>
          <w:szCs w:val="24"/>
        </w:rPr>
        <w:t xml:space="preserve">examiners until an evaluation report is obtained by the CASR except when a prior approval is obtained from the </w:t>
      </w:r>
      <w:r w:rsidRPr="004341B1">
        <w:rPr>
          <w:rFonts w:ascii="Book Antiqua" w:hAnsi="Book Antiqua" w:cs="Times New Roman"/>
          <w:iCs/>
          <w:sz w:val="24"/>
          <w:szCs w:val="24"/>
        </w:rPr>
        <w:t>CASR if necessity arises</w:t>
      </w:r>
      <w:r w:rsidRPr="004341B1">
        <w:rPr>
          <w:rFonts w:ascii="Book Antiqua" w:hAnsi="Book Antiqua" w:cs="Times New Roman"/>
          <w:sz w:val="24"/>
          <w:szCs w:val="24"/>
        </w:rPr>
        <w:t>.</w:t>
      </w:r>
    </w:p>
    <w:p w:rsidR="0015046B" w:rsidRPr="004341B1" w:rsidRDefault="0015046B" w:rsidP="0015046B">
      <w:pPr>
        <w:pStyle w:val="ListParagraph"/>
        <w:numPr>
          <w:ilvl w:val="0"/>
          <w:numId w:val="4"/>
        </w:numPr>
        <w:suppressAutoHyphens/>
        <w:jc w:val="both"/>
        <w:rPr>
          <w:rFonts w:ascii="Book Antiqua" w:hAnsi="Book Antiqua" w:cs="Times New Roman"/>
          <w:spacing w:val="-2"/>
          <w:sz w:val="24"/>
          <w:szCs w:val="24"/>
        </w:rPr>
      </w:pPr>
      <w:r w:rsidRPr="004341B1">
        <w:rPr>
          <w:rFonts w:ascii="Book Antiqua" w:hAnsi="Book Antiqua" w:cs="Times New Roman"/>
          <w:bCs/>
          <w:spacing w:val="-2"/>
          <w:sz w:val="24"/>
          <w:szCs w:val="24"/>
        </w:rPr>
        <w:t>Deception</w:t>
      </w:r>
      <w:r w:rsidRPr="004341B1">
        <w:rPr>
          <w:rFonts w:ascii="Book Antiqua" w:hAnsi="Book Antiqua" w:cs="Times New Roman"/>
          <w:spacing w:val="-2"/>
          <w:sz w:val="24"/>
          <w:szCs w:val="24"/>
        </w:rPr>
        <w:t xml:space="preserve"> by a student (including, but not limited to, plagiarism and falsification of research results) is a disciplinary offence. Any such falsification will be dealt strictly by the CASR primarily not offering the PhD degree to the student.</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5.5.3.    Delay in providing report by examiner</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i) If an examiner does not provide an evaluation report of the dissertation within three months after receiving the dissertation for examination, the Coordinator of the CASR, on </w:t>
      </w:r>
      <w:r w:rsidRPr="004341B1">
        <w:rPr>
          <w:rFonts w:ascii="Book Antiqua" w:hAnsi="Book Antiqua" w:cs="Times New Roman"/>
          <w:spacing w:val="-2"/>
          <w:sz w:val="24"/>
          <w:szCs w:val="24"/>
        </w:rPr>
        <w:lastRenderedPageBreak/>
        <w:t xml:space="preserve">request from the </w:t>
      </w:r>
      <w:r w:rsidR="00690174" w:rsidRPr="004341B1">
        <w:rPr>
          <w:rFonts w:ascii="Book Antiqua" w:hAnsi="Book Antiqua" w:cs="Times New Roman"/>
          <w:spacing w:val="-2"/>
          <w:sz w:val="24"/>
          <w:szCs w:val="24"/>
        </w:rPr>
        <w:t>Chairman</w:t>
      </w:r>
      <w:r w:rsidRPr="004341B1">
        <w:rPr>
          <w:rFonts w:ascii="Book Antiqua" w:hAnsi="Book Antiqua" w:cs="Times New Roman"/>
          <w:spacing w:val="-2"/>
          <w:sz w:val="24"/>
          <w:szCs w:val="24"/>
        </w:rPr>
        <w:t xml:space="preserve"> of the Examination Committee, may appoint a new examiner in that examiner’s place from the panel with approval from the Vice-Chancellor.</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5.6.    Dissertation defense</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The  </w:t>
      </w:r>
      <w:r w:rsidR="0027094D" w:rsidRPr="004341B1">
        <w:rPr>
          <w:rFonts w:ascii="Book Antiqua" w:hAnsi="Book Antiqua" w:cs="Times New Roman"/>
          <w:spacing w:val="-2"/>
          <w:sz w:val="24"/>
          <w:szCs w:val="24"/>
        </w:rPr>
        <w:t>E</w:t>
      </w:r>
      <w:r w:rsidRPr="004341B1">
        <w:rPr>
          <w:rFonts w:ascii="Book Antiqua" w:hAnsi="Book Antiqua" w:cs="Times New Roman"/>
          <w:spacing w:val="-2"/>
          <w:sz w:val="24"/>
          <w:szCs w:val="24"/>
        </w:rPr>
        <w:t>xamination  Committee  shall  examine  the  reports  of  the  Dissertation  Examiners.  If  any  correction  and/or  modification  of  any  part  of  the  dissertation  based  on  the  examiners</w:t>
      </w:r>
      <w:r w:rsidR="00485E8E" w:rsidRPr="004341B1">
        <w:rPr>
          <w:rFonts w:ascii="Book Antiqua" w:hAnsi="Book Antiqua" w:cs="Times New Roman"/>
          <w:spacing w:val="-2"/>
          <w:sz w:val="24"/>
          <w:szCs w:val="24"/>
        </w:rPr>
        <w:t>’</w:t>
      </w:r>
      <w:r w:rsidRPr="004341B1">
        <w:rPr>
          <w:rFonts w:ascii="Book Antiqua" w:hAnsi="Book Antiqua" w:cs="Times New Roman"/>
          <w:spacing w:val="-2"/>
          <w:sz w:val="24"/>
          <w:szCs w:val="24"/>
        </w:rPr>
        <w:t xml:space="preserve">  reports are necessary,  the  committee  will  instruct  the  student to  make  the  necessary corrections/modifications. The committee shall ensure incorporation of necessary corrections and modifications, and  submission of the final dissertation  to  the  </w:t>
      </w:r>
      <w:r w:rsidR="00690174" w:rsidRPr="004341B1">
        <w:rPr>
          <w:rFonts w:ascii="Book Antiqua" w:hAnsi="Book Antiqua" w:cs="Times New Roman"/>
          <w:spacing w:val="-2"/>
          <w:sz w:val="24"/>
          <w:szCs w:val="24"/>
        </w:rPr>
        <w:t>Chairman</w:t>
      </w:r>
      <w:r w:rsidRPr="004341B1">
        <w:rPr>
          <w:rFonts w:ascii="Book Antiqua" w:hAnsi="Book Antiqua" w:cs="Times New Roman"/>
          <w:spacing w:val="-2"/>
          <w:sz w:val="24"/>
          <w:szCs w:val="24"/>
        </w:rPr>
        <w:t xml:space="preserve">  of  the  Examination  Committee  (one </w:t>
      </w:r>
      <w:r w:rsidR="008D632D">
        <w:rPr>
          <w:rFonts w:ascii="Book Antiqua" w:hAnsi="Book Antiqua" w:cs="Times New Roman"/>
          <w:spacing w:val="-2"/>
          <w:sz w:val="24"/>
          <w:szCs w:val="24"/>
        </w:rPr>
        <w:t>hard</w:t>
      </w:r>
      <w:r w:rsidRPr="004341B1">
        <w:rPr>
          <w:rFonts w:ascii="Book Antiqua" w:hAnsi="Book Antiqua" w:cs="Times New Roman"/>
          <w:spacing w:val="-2"/>
          <w:sz w:val="24"/>
          <w:szCs w:val="24"/>
        </w:rPr>
        <w:t xml:space="preserve"> copy and one </w:t>
      </w:r>
      <w:proofErr w:type="spellStart"/>
      <w:r w:rsidRPr="004341B1">
        <w:rPr>
          <w:rFonts w:ascii="Book Antiqua" w:hAnsi="Book Antiqua" w:cs="Times New Roman"/>
          <w:spacing w:val="-2"/>
          <w:sz w:val="24"/>
          <w:szCs w:val="24"/>
        </w:rPr>
        <w:t>pdf</w:t>
      </w:r>
      <w:proofErr w:type="spellEnd"/>
      <w:r w:rsidRPr="004341B1">
        <w:rPr>
          <w:rFonts w:ascii="Book Antiqua" w:hAnsi="Book Antiqua" w:cs="Times New Roman"/>
          <w:spacing w:val="-2"/>
          <w:sz w:val="24"/>
          <w:szCs w:val="24"/>
        </w:rPr>
        <w:t xml:space="preserve"> copy)  within  the  period  specified  by  the  Examination  Committee  before  holding  the  </w:t>
      </w:r>
      <w:r w:rsidR="009F7072" w:rsidRPr="004341B1">
        <w:rPr>
          <w:rFonts w:ascii="Book Antiqua" w:hAnsi="Book Antiqua" w:cs="Times New Roman"/>
          <w:spacing w:val="-2"/>
          <w:sz w:val="24"/>
          <w:szCs w:val="24"/>
        </w:rPr>
        <w:t>D</w:t>
      </w:r>
      <w:r w:rsidRPr="004341B1">
        <w:rPr>
          <w:rFonts w:ascii="Book Antiqua" w:hAnsi="Book Antiqua" w:cs="Times New Roman"/>
          <w:spacing w:val="-2"/>
          <w:sz w:val="24"/>
          <w:szCs w:val="24"/>
        </w:rPr>
        <w:t>issertation defense.</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If  the  reports  of  at  least  two  examiners  are  found  satisfactory,  the  Chairman  of  the  Examination  Committee will fix  a  date  for  Dissertation defense  of  the  student under  intimation  to  the  Coordinator of the CASR  and  the Controller  of  Examination. On  satisfactory completion  of  the  Dissertation defense, the Examination  Committee,  with  consent  from  majority  of  the  members,  shall  recommend  the  student to  the  CASR  for  award  of the PhD degree  with all  the  relevant  papers  and  a final bound copy  of the  dissertation. The  Chairman of the  Examination  Committee  will  forward  one bound copy of  the  dissertation to  the  library and  another bound copy of the same  to  Head  of  the  Department  for  preservation in the library/storage of the department.</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5.7    Re-</w:t>
      </w:r>
      <w:r w:rsidR="00B22A04" w:rsidRPr="004341B1">
        <w:rPr>
          <w:rFonts w:ascii="Book Antiqua" w:hAnsi="Book Antiqua" w:cs="Times New Roman"/>
          <w:spacing w:val="-2"/>
          <w:sz w:val="24"/>
          <w:szCs w:val="24"/>
        </w:rPr>
        <w:t>submission of dissertation</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If  the  report  of  at least one dissertation examiner is satisfactory,  the  student shall be  given  a  chance  to  re-submit  the  dissertation  within  six  months  from  the  date  of  notification by  the  Examination  Committee. Thereafter</w:t>
      </w:r>
      <w:r w:rsidR="00B22A04" w:rsidRPr="004341B1">
        <w:rPr>
          <w:rFonts w:ascii="Book Antiqua" w:hAnsi="Book Antiqua" w:cs="Times New Roman"/>
          <w:spacing w:val="-2"/>
          <w:sz w:val="24"/>
          <w:szCs w:val="24"/>
        </w:rPr>
        <w:t>, the procedure as stated</w:t>
      </w:r>
      <w:r w:rsidRPr="004341B1">
        <w:rPr>
          <w:rFonts w:ascii="Book Antiqua" w:hAnsi="Book Antiqua" w:cs="Times New Roman"/>
          <w:spacing w:val="-2"/>
          <w:sz w:val="24"/>
          <w:szCs w:val="24"/>
        </w:rPr>
        <w:t xml:space="preserve"> under Section 5.5 and Section </w:t>
      </w:r>
      <w:proofErr w:type="gramStart"/>
      <w:r w:rsidRPr="004341B1">
        <w:rPr>
          <w:rFonts w:ascii="Book Antiqua" w:hAnsi="Book Antiqua" w:cs="Times New Roman"/>
          <w:spacing w:val="-2"/>
          <w:sz w:val="24"/>
          <w:szCs w:val="24"/>
        </w:rPr>
        <w:t>5.6 .</w:t>
      </w:r>
      <w:proofErr w:type="gramEnd"/>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5.8    </w:t>
      </w:r>
      <w:r w:rsidR="00B22A04" w:rsidRPr="004341B1">
        <w:rPr>
          <w:rFonts w:ascii="Book Antiqua" w:hAnsi="Book Antiqua" w:cs="Times New Roman"/>
          <w:spacing w:val="-2"/>
          <w:sz w:val="24"/>
          <w:szCs w:val="24"/>
        </w:rPr>
        <w:t>Second defense</w:t>
      </w:r>
    </w:p>
    <w:p w:rsidR="0015046B" w:rsidRPr="004341B1" w:rsidRDefault="0015046B" w:rsidP="0015046B">
      <w:pPr>
        <w:pStyle w:val="BodyText3"/>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If the performance of the student  in the  first  viva-voce  examination  is  unsatisfactory, he/she  may  be  allowed  to  appear  at a second  viva-voce  examination  within  a  period  of  6  (six) months  from  the  date  of first  viva-voce  examination.</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5.9.   </w:t>
      </w:r>
      <w:r w:rsidR="00B22A04" w:rsidRPr="004341B1">
        <w:rPr>
          <w:rFonts w:ascii="Book Antiqua" w:hAnsi="Book Antiqua" w:cs="Times New Roman"/>
          <w:spacing w:val="-2"/>
          <w:sz w:val="24"/>
          <w:szCs w:val="24"/>
        </w:rPr>
        <w:t>Award of the degree</w:t>
      </w:r>
      <w:r w:rsidRPr="004341B1">
        <w:rPr>
          <w:rFonts w:ascii="Book Antiqua" w:hAnsi="Book Antiqua" w:cs="Times New Roman"/>
          <w:spacing w:val="-2"/>
          <w:sz w:val="24"/>
          <w:szCs w:val="24"/>
        </w:rPr>
        <w:t xml:space="preserve">  </w:t>
      </w:r>
    </w:p>
    <w:p w:rsidR="0015046B" w:rsidRPr="004341B1" w:rsidRDefault="0015046B" w:rsidP="0015046B">
      <w:pPr>
        <w:suppressAutoHyphens/>
        <w:jc w:val="both"/>
        <w:rPr>
          <w:rFonts w:ascii="Book Antiqua" w:hAnsi="Book Antiqua" w:cs="Times New Roman"/>
          <w:spacing w:val="-2"/>
          <w:sz w:val="24"/>
          <w:szCs w:val="24"/>
        </w:rPr>
      </w:pPr>
      <w:r w:rsidRPr="004341B1">
        <w:rPr>
          <w:rFonts w:ascii="Book Antiqua" w:hAnsi="Book Antiqua" w:cs="Times New Roman"/>
          <w:spacing w:val="-2"/>
          <w:sz w:val="24"/>
          <w:szCs w:val="24"/>
        </w:rPr>
        <w:t xml:space="preserve">After  considering  the  report  of  the  Examination  Committee,  the  CASR  shall  forward  its  recommendations  to  the  Academic  Council  and,  on  the  </w:t>
      </w:r>
      <w:r w:rsidRPr="004341B1">
        <w:rPr>
          <w:rFonts w:ascii="Book Antiqua" w:hAnsi="Book Antiqua" w:cs="Times New Roman"/>
          <w:spacing w:val="-2"/>
          <w:sz w:val="24"/>
          <w:szCs w:val="24"/>
        </w:rPr>
        <w:lastRenderedPageBreak/>
        <w:t>recommendation  of  the  Academic  Council,  the  PhD degree  shall  finally  be  awarded  to  the  student by  the  Syndicate of the University.</w:t>
      </w:r>
    </w:p>
    <w:p w:rsidR="00040037" w:rsidRPr="004341B1" w:rsidRDefault="0015046B">
      <w:pPr>
        <w:jc w:val="both"/>
        <w:rPr>
          <w:rFonts w:ascii="Book Antiqua" w:hAnsi="Book Antiqua" w:cs="Times New Roman"/>
          <w:sz w:val="24"/>
          <w:szCs w:val="24"/>
        </w:rPr>
      </w:pPr>
      <w:r w:rsidRPr="004341B1">
        <w:rPr>
          <w:rFonts w:ascii="Book Antiqua" w:hAnsi="Book Antiqua" w:cs="Times New Roman"/>
          <w:spacing w:val="-2"/>
          <w:sz w:val="24"/>
          <w:szCs w:val="24"/>
        </w:rPr>
        <w:t>6. Anything  not  covered  by  this  Ordinance  may  be  referred  to  the Academic  Council through  the  CASR for a decision</w:t>
      </w:r>
      <w:r w:rsidRPr="004341B1">
        <w:rPr>
          <w:rFonts w:ascii="Book Antiqua" w:hAnsi="Book Antiqua" w:cs="Times New Roman"/>
          <w:i/>
          <w:spacing w:val="-2"/>
          <w:sz w:val="24"/>
          <w:szCs w:val="24"/>
        </w:rPr>
        <w:t>.</w:t>
      </w:r>
    </w:p>
    <w:sectPr w:rsidR="00040037" w:rsidRPr="004341B1" w:rsidSect="008D632D">
      <w:footerReference w:type="default" r:id="rId9"/>
      <w:pgSz w:w="12240" w:h="15840"/>
      <w:pgMar w:top="1368" w:right="1440" w:bottom="13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21" w:rsidRDefault="00E67721" w:rsidP="00BF17C3">
      <w:pPr>
        <w:spacing w:after="0" w:line="240" w:lineRule="auto"/>
      </w:pPr>
      <w:r>
        <w:separator/>
      </w:r>
    </w:p>
  </w:endnote>
  <w:endnote w:type="continuationSeparator" w:id="0">
    <w:p w:rsidR="00E67721" w:rsidRDefault="00E67721" w:rsidP="00BF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897672"/>
      <w:docPartObj>
        <w:docPartGallery w:val="Page Numbers (Bottom of Page)"/>
        <w:docPartUnique/>
      </w:docPartObj>
    </w:sdtPr>
    <w:sdtEndPr/>
    <w:sdtContent>
      <w:p w:rsidR="00C56DE2" w:rsidRDefault="009878FE">
        <w:pPr>
          <w:pStyle w:val="Footer"/>
          <w:jc w:val="center"/>
        </w:pPr>
        <w:r>
          <w:fldChar w:fldCharType="begin"/>
        </w:r>
        <w:r w:rsidR="00CE3C7F">
          <w:instrText xml:space="preserve"> PAGE   \* MERGEFORMAT </w:instrText>
        </w:r>
        <w:r>
          <w:fldChar w:fldCharType="separate"/>
        </w:r>
        <w:r w:rsidR="00077B3F">
          <w:rPr>
            <w:noProof/>
          </w:rPr>
          <w:t>1</w:t>
        </w:r>
        <w:r>
          <w:rPr>
            <w:noProof/>
          </w:rPr>
          <w:fldChar w:fldCharType="end"/>
        </w:r>
      </w:p>
    </w:sdtContent>
  </w:sdt>
  <w:p w:rsidR="00BF17C3" w:rsidRDefault="00BF1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21" w:rsidRDefault="00E67721" w:rsidP="00BF17C3">
      <w:pPr>
        <w:spacing w:after="0" w:line="240" w:lineRule="auto"/>
      </w:pPr>
      <w:r>
        <w:separator/>
      </w:r>
    </w:p>
  </w:footnote>
  <w:footnote w:type="continuationSeparator" w:id="0">
    <w:p w:rsidR="00E67721" w:rsidRDefault="00E67721" w:rsidP="00BF1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3ABD"/>
    <w:multiLevelType w:val="hybridMultilevel"/>
    <w:tmpl w:val="3364153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F32C6C"/>
    <w:multiLevelType w:val="hybridMultilevel"/>
    <w:tmpl w:val="C14AC04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27FA8"/>
    <w:multiLevelType w:val="multilevel"/>
    <w:tmpl w:val="5230534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F8B1954"/>
    <w:multiLevelType w:val="hybridMultilevel"/>
    <w:tmpl w:val="D70454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233D7B"/>
    <w:multiLevelType w:val="hybridMultilevel"/>
    <w:tmpl w:val="930E19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571035"/>
    <w:multiLevelType w:val="hybridMultilevel"/>
    <w:tmpl w:val="EA60218C"/>
    <w:lvl w:ilvl="0" w:tplc="0409001B">
      <w:start w:val="1"/>
      <w:numFmt w:val="lowerRoman"/>
      <w:lvlText w:val="%1."/>
      <w:lvlJc w:val="right"/>
      <w:pPr>
        <w:tabs>
          <w:tab w:val="num" w:pos="720"/>
        </w:tabs>
        <w:ind w:left="720" w:hanging="360"/>
      </w:pPr>
      <w:rPr>
        <w:color w:val="2546EB"/>
      </w:rPr>
    </w:lvl>
    <w:lvl w:ilvl="1" w:tplc="4CC6DCFE" w:tentative="1">
      <w:start w:val="1"/>
      <w:numFmt w:val="lowerRoman"/>
      <w:lvlText w:val="%2."/>
      <w:lvlJc w:val="right"/>
      <w:pPr>
        <w:tabs>
          <w:tab w:val="num" w:pos="1440"/>
        </w:tabs>
        <w:ind w:left="1440" w:hanging="360"/>
      </w:pPr>
    </w:lvl>
    <w:lvl w:ilvl="2" w:tplc="BCC2D9C0" w:tentative="1">
      <w:start w:val="1"/>
      <w:numFmt w:val="lowerRoman"/>
      <w:lvlText w:val="%3."/>
      <w:lvlJc w:val="right"/>
      <w:pPr>
        <w:tabs>
          <w:tab w:val="num" w:pos="2160"/>
        </w:tabs>
        <w:ind w:left="2160" w:hanging="360"/>
      </w:pPr>
    </w:lvl>
    <w:lvl w:ilvl="3" w:tplc="44141430" w:tentative="1">
      <w:start w:val="1"/>
      <w:numFmt w:val="lowerRoman"/>
      <w:lvlText w:val="%4."/>
      <w:lvlJc w:val="right"/>
      <w:pPr>
        <w:tabs>
          <w:tab w:val="num" w:pos="2880"/>
        </w:tabs>
        <w:ind w:left="2880" w:hanging="360"/>
      </w:pPr>
    </w:lvl>
    <w:lvl w:ilvl="4" w:tplc="FDA2DF98" w:tentative="1">
      <w:start w:val="1"/>
      <w:numFmt w:val="lowerRoman"/>
      <w:lvlText w:val="%5."/>
      <w:lvlJc w:val="right"/>
      <w:pPr>
        <w:tabs>
          <w:tab w:val="num" w:pos="3600"/>
        </w:tabs>
        <w:ind w:left="3600" w:hanging="360"/>
      </w:pPr>
    </w:lvl>
    <w:lvl w:ilvl="5" w:tplc="86025F86" w:tentative="1">
      <w:start w:val="1"/>
      <w:numFmt w:val="lowerRoman"/>
      <w:lvlText w:val="%6."/>
      <w:lvlJc w:val="right"/>
      <w:pPr>
        <w:tabs>
          <w:tab w:val="num" w:pos="4320"/>
        </w:tabs>
        <w:ind w:left="4320" w:hanging="360"/>
      </w:pPr>
    </w:lvl>
    <w:lvl w:ilvl="6" w:tplc="FA563EB2" w:tentative="1">
      <w:start w:val="1"/>
      <w:numFmt w:val="lowerRoman"/>
      <w:lvlText w:val="%7."/>
      <w:lvlJc w:val="right"/>
      <w:pPr>
        <w:tabs>
          <w:tab w:val="num" w:pos="5040"/>
        </w:tabs>
        <w:ind w:left="5040" w:hanging="360"/>
      </w:pPr>
    </w:lvl>
    <w:lvl w:ilvl="7" w:tplc="A32EAA6A" w:tentative="1">
      <w:start w:val="1"/>
      <w:numFmt w:val="lowerRoman"/>
      <w:lvlText w:val="%8."/>
      <w:lvlJc w:val="right"/>
      <w:pPr>
        <w:tabs>
          <w:tab w:val="num" w:pos="5760"/>
        </w:tabs>
        <w:ind w:left="5760" w:hanging="360"/>
      </w:pPr>
    </w:lvl>
    <w:lvl w:ilvl="8" w:tplc="4262FDA8" w:tentative="1">
      <w:start w:val="1"/>
      <w:numFmt w:val="lowerRoman"/>
      <w:lvlText w:val="%9."/>
      <w:lvlJc w:val="right"/>
      <w:pPr>
        <w:tabs>
          <w:tab w:val="num" w:pos="6480"/>
        </w:tabs>
        <w:ind w:left="6480" w:hanging="360"/>
      </w:pPr>
    </w:lvl>
  </w:abstractNum>
  <w:abstractNum w:abstractNumId="6">
    <w:nsid w:val="4FF70E4D"/>
    <w:multiLevelType w:val="multilevel"/>
    <w:tmpl w:val="B0984968"/>
    <w:lvl w:ilvl="0">
      <w:start w:val="2"/>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B94747F"/>
    <w:multiLevelType w:val="hybridMultilevel"/>
    <w:tmpl w:val="10AAA9F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A06F00"/>
    <w:multiLevelType w:val="hybridMultilevel"/>
    <w:tmpl w:val="480A3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381918"/>
    <w:multiLevelType w:val="hybridMultilevel"/>
    <w:tmpl w:val="DDA0D94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237370"/>
    <w:multiLevelType w:val="hybridMultilevel"/>
    <w:tmpl w:val="D0B0A642"/>
    <w:lvl w:ilvl="0" w:tplc="D826A75E">
      <w:start w:val="1"/>
      <w:numFmt w:val="lowerRoman"/>
      <w:lvlText w:val="%1."/>
      <w:lvlJc w:val="right"/>
      <w:pPr>
        <w:tabs>
          <w:tab w:val="num" w:pos="720"/>
        </w:tabs>
        <w:ind w:left="720" w:hanging="360"/>
      </w:pPr>
      <w:rPr>
        <w:color w:val="2546EB"/>
      </w:rPr>
    </w:lvl>
    <w:lvl w:ilvl="1" w:tplc="4CC6DCFE" w:tentative="1">
      <w:start w:val="1"/>
      <w:numFmt w:val="lowerRoman"/>
      <w:lvlText w:val="%2."/>
      <w:lvlJc w:val="right"/>
      <w:pPr>
        <w:tabs>
          <w:tab w:val="num" w:pos="1440"/>
        </w:tabs>
        <w:ind w:left="1440" w:hanging="360"/>
      </w:pPr>
    </w:lvl>
    <w:lvl w:ilvl="2" w:tplc="BCC2D9C0" w:tentative="1">
      <w:start w:val="1"/>
      <w:numFmt w:val="lowerRoman"/>
      <w:lvlText w:val="%3."/>
      <w:lvlJc w:val="right"/>
      <w:pPr>
        <w:tabs>
          <w:tab w:val="num" w:pos="2160"/>
        </w:tabs>
        <w:ind w:left="2160" w:hanging="360"/>
      </w:pPr>
    </w:lvl>
    <w:lvl w:ilvl="3" w:tplc="44141430" w:tentative="1">
      <w:start w:val="1"/>
      <w:numFmt w:val="lowerRoman"/>
      <w:lvlText w:val="%4."/>
      <w:lvlJc w:val="right"/>
      <w:pPr>
        <w:tabs>
          <w:tab w:val="num" w:pos="2880"/>
        </w:tabs>
        <w:ind w:left="2880" w:hanging="360"/>
      </w:pPr>
    </w:lvl>
    <w:lvl w:ilvl="4" w:tplc="FDA2DF98" w:tentative="1">
      <w:start w:val="1"/>
      <w:numFmt w:val="lowerRoman"/>
      <w:lvlText w:val="%5."/>
      <w:lvlJc w:val="right"/>
      <w:pPr>
        <w:tabs>
          <w:tab w:val="num" w:pos="3600"/>
        </w:tabs>
        <w:ind w:left="3600" w:hanging="360"/>
      </w:pPr>
    </w:lvl>
    <w:lvl w:ilvl="5" w:tplc="86025F86" w:tentative="1">
      <w:start w:val="1"/>
      <w:numFmt w:val="lowerRoman"/>
      <w:lvlText w:val="%6."/>
      <w:lvlJc w:val="right"/>
      <w:pPr>
        <w:tabs>
          <w:tab w:val="num" w:pos="4320"/>
        </w:tabs>
        <w:ind w:left="4320" w:hanging="360"/>
      </w:pPr>
    </w:lvl>
    <w:lvl w:ilvl="6" w:tplc="FA563EB2" w:tentative="1">
      <w:start w:val="1"/>
      <w:numFmt w:val="lowerRoman"/>
      <w:lvlText w:val="%7."/>
      <w:lvlJc w:val="right"/>
      <w:pPr>
        <w:tabs>
          <w:tab w:val="num" w:pos="5040"/>
        </w:tabs>
        <w:ind w:left="5040" w:hanging="360"/>
      </w:pPr>
    </w:lvl>
    <w:lvl w:ilvl="7" w:tplc="A32EAA6A" w:tentative="1">
      <w:start w:val="1"/>
      <w:numFmt w:val="lowerRoman"/>
      <w:lvlText w:val="%8."/>
      <w:lvlJc w:val="right"/>
      <w:pPr>
        <w:tabs>
          <w:tab w:val="num" w:pos="5760"/>
        </w:tabs>
        <w:ind w:left="5760" w:hanging="360"/>
      </w:pPr>
    </w:lvl>
    <w:lvl w:ilvl="8" w:tplc="4262FDA8" w:tentative="1">
      <w:start w:val="1"/>
      <w:numFmt w:val="lowerRoman"/>
      <w:lvlText w:val="%9."/>
      <w:lvlJc w:val="right"/>
      <w:pPr>
        <w:tabs>
          <w:tab w:val="num" w:pos="6480"/>
        </w:tabs>
        <w:ind w:left="6480" w:hanging="360"/>
      </w:pPr>
    </w:lvl>
  </w:abstractNum>
  <w:num w:numId="1">
    <w:abstractNumId w:val="7"/>
  </w:num>
  <w:num w:numId="2">
    <w:abstractNumId w:val="1"/>
  </w:num>
  <w:num w:numId="3">
    <w:abstractNumId w:val="9"/>
  </w:num>
  <w:num w:numId="4">
    <w:abstractNumId w:val="0"/>
  </w:num>
  <w:num w:numId="5">
    <w:abstractNumId w:val="6"/>
  </w:num>
  <w:num w:numId="6">
    <w:abstractNumId w:val="10"/>
  </w:num>
  <w:num w:numId="7">
    <w:abstractNumId w:val="2"/>
  </w:num>
  <w:num w:numId="8">
    <w:abstractNumId w:val="8"/>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2"/>
  </w:compat>
  <w:rsids>
    <w:rsidRoot w:val="00911664"/>
    <w:rsid w:val="00017280"/>
    <w:rsid w:val="00040037"/>
    <w:rsid w:val="00077B3F"/>
    <w:rsid w:val="000850A3"/>
    <w:rsid w:val="000A7183"/>
    <w:rsid w:val="000F729A"/>
    <w:rsid w:val="0010461D"/>
    <w:rsid w:val="00143949"/>
    <w:rsid w:val="0015046B"/>
    <w:rsid w:val="001523AC"/>
    <w:rsid w:val="00156597"/>
    <w:rsid w:val="00181513"/>
    <w:rsid w:val="001A786D"/>
    <w:rsid w:val="001E57A0"/>
    <w:rsid w:val="001F2A5D"/>
    <w:rsid w:val="00206123"/>
    <w:rsid w:val="00242461"/>
    <w:rsid w:val="002663D7"/>
    <w:rsid w:val="0027094D"/>
    <w:rsid w:val="00276A0B"/>
    <w:rsid w:val="00286DA6"/>
    <w:rsid w:val="002E3E38"/>
    <w:rsid w:val="002F1FC8"/>
    <w:rsid w:val="00393BBC"/>
    <w:rsid w:val="004341B1"/>
    <w:rsid w:val="00470BB7"/>
    <w:rsid w:val="00477EE1"/>
    <w:rsid w:val="004838A7"/>
    <w:rsid w:val="00485E8E"/>
    <w:rsid w:val="004C2285"/>
    <w:rsid w:val="004C3CB4"/>
    <w:rsid w:val="004E3557"/>
    <w:rsid w:val="004E7A34"/>
    <w:rsid w:val="005162D4"/>
    <w:rsid w:val="0053746C"/>
    <w:rsid w:val="005A6C7A"/>
    <w:rsid w:val="00605C98"/>
    <w:rsid w:val="006331E2"/>
    <w:rsid w:val="00690174"/>
    <w:rsid w:val="006A5528"/>
    <w:rsid w:val="006B536D"/>
    <w:rsid w:val="006C4678"/>
    <w:rsid w:val="006E3463"/>
    <w:rsid w:val="0071370D"/>
    <w:rsid w:val="007A3ED6"/>
    <w:rsid w:val="007A713D"/>
    <w:rsid w:val="007D61EB"/>
    <w:rsid w:val="0086533F"/>
    <w:rsid w:val="008775DD"/>
    <w:rsid w:val="00877DF4"/>
    <w:rsid w:val="008869B1"/>
    <w:rsid w:val="008B3D3A"/>
    <w:rsid w:val="008D632D"/>
    <w:rsid w:val="008F20F5"/>
    <w:rsid w:val="00911664"/>
    <w:rsid w:val="00976753"/>
    <w:rsid w:val="009878FE"/>
    <w:rsid w:val="009A2717"/>
    <w:rsid w:val="009F13A1"/>
    <w:rsid w:val="009F7072"/>
    <w:rsid w:val="00A15913"/>
    <w:rsid w:val="00A16F35"/>
    <w:rsid w:val="00A94973"/>
    <w:rsid w:val="00AC0C57"/>
    <w:rsid w:val="00AC579B"/>
    <w:rsid w:val="00AD071D"/>
    <w:rsid w:val="00B22A04"/>
    <w:rsid w:val="00B26EA7"/>
    <w:rsid w:val="00B40DEE"/>
    <w:rsid w:val="00B462F2"/>
    <w:rsid w:val="00B70A74"/>
    <w:rsid w:val="00B77D4E"/>
    <w:rsid w:val="00B8320F"/>
    <w:rsid w:val="00BA1798"/>
    <w:rsid w:val="00BA727C"/>
    <w:rsid w:val="00BB27EE"/>
    <w:rsid w:val="00BB74C2"/>
    <w:rsid w:val="00BC447B"/>
    <w:rsid w:val="00BF17C3"/>
    <w:rsid w:val="00C04FBE"/>
    <w:rsid w:val="00C467BE"/>
    <w:rsid w:val="00C56AA5"/>
    <w:rsid w:val="00C56DE2"/>
    <w:rsid w:val="00CB3157"/>
    <w:rsid w:val="00CB4EF8"/>
    <w:rsid w:val="00CC4D21"/>
    <w:rsid w:val="00CE3C7F"/>
    <w:rsid w:val="00CF07E3"/>
    <w:rsid w:val="00D56A66"/>
    <w:rsid w:val="00E01ADB"/>
    <w:rsid w:val="00E04B89"/>
    <w:rsid w:val="00E517CF"/>
    <w:rsid w:val="00E63CF2"/>
    <w:rsid w:val="00E67721"/>
    <w:rsid w:val="00EE2B26"/>
    <w:rsid w:val="00EE5FE2"/>
    <w:rsid w:val="00EF6559"/>
    <w:rsid w:val="00F34DCC"/>
    <w:rsid w:val="00F45147"/>
    <w:rsid w:val="00F6169C"/>
    <w:rsid w:val="00F71258"/>
    <w:rsid w:val="00F74D85"/>
    <w:rsid w:val="00F869F3"/>
    <w:rsid w:val="00FB7950"/>
    <w:rsid w:val="00FD28C2"/>
    <w:rsid w:val="00FF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169C"/>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F6169C"/>
    <w:rPr>
      <w:rFonts w:ascii="Times New Roman" w:eastAsia="Times New Roman" w:hAnsi="Times New Roman" w:cs="Times New Roman"/>
      <w:sz w:val="28"/>
      <w:szCs w:val="20"/>
    </w:rPr>
  </w:style>
  <w:style w:type="table" w:styleId="TableGrid">
    <w:name w:val="Table Grid"/>
    <w:basedOn w:val="TableNormal"/>
    <w:uiPriority w:val="59"/>
    <w:rsid w:val="00F6169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F6169C"/>
    <w:pPr>
      <w:spacing w:after="120"/>
    </w:pPr>
    <w:rPr>
      <w:rFonts w:eastAsiaTheme="minorEastAsia"/>
      <w:sz w:val="16"/>
      <w:szCs w:val="16"/>
    </w:rPr>
  </w:style>
  <w:style w:type="character" w:customStyle="1" w:styleId="BodyText3Char">
    <w:name w:val="Body Text 3 Char"/>
    <w:basedOn w:val="DefaultParagraphFont"/>
    <w:link w:val="BodyText3"/>
    <w:uiPriority w:val="99"/>
    <w:rsid w:val="00F6169C"/>
    <w:rPr>
      <w:rFonts w:eastAsiaTheme="minorEastAsia"/>
      <w:sz w:val="16"/>
      <w:szCs w:val="16"/>
    </w:rPr>
  </w:style>
  <w:style w:type="paragraph" w:styleId="ListParagraph">
    <w:name w:val="List Paragraph"/>
    <w:basedOn w:val="Normal"/>
    <w:uiPriority w:val="34"/>
    <w:qFormat/>
    <w:rsid w:val="00F6169C"/>
    <w:pPr>
      <w:ind w:left="720"/>
      <w:contextualSpacing/>
    </w:pPr>
    <w:rPr>
      <w:rFonts w:eastAsiaTheme="minorEastAsia"/>
    </w:rPr>
  </w:style>
  <w:style w:type="paragraph" w:styleId="NormalWeb">
    <w:name w:val="Normal (Web)"/>
    <w:basedOn w:val="Normal"/>
    <w:uiPriority w:val="99"/>
    <w:unhideWhenUsed/>
    <w:rsid w:val="00F616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F17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17C3"/>
  </w:style>
  <w:style w:type="paragraph" w:styleId="Footer">
    <w:name w:val="footer"/>
    <w:basedOn w:val="Normal"/>
    <w:link w:val="FooterChar"/>
    <w:uiPriority w:val="99"/>
    <w:unhideWhenUsed/>
    <w:rsid w:val="00BF1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7C3"/>
  </w:style>
  <w:style w:type="paragraph" w:styleId="BalloonText">
    <w:name w:val="Balloon Text"/>
    <w:basedOn w:val="Normal"/>
    <w:link w:val="BalloonTextChar"/>
    <w:uiPriority w:val="99"/>
    <w:semiHidden/>
    <w:unhideWhenUsed/>
    <w:rsid w:val="00104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D1E7E-3A58-4412-99CB-ADF09F9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ZUGAL</dc:creator>
  <cp:lastModifiedBy>USER</cp:lastModifiedBy>
  <cp:revision>4</cp:revision>
  <cp:lastPrinted>2023-10-29T07:33:00Z</cp:lastPrinted>
  <dcterms:created xsi:type="dcterms:W3CDTF">2021-12-22T06:27:00Z</dcterms:created>
  <dcterms:modified xsi:type="dcterms:W3CDTF">2023-10-30T05:29:00Z</dcterms:modified>
</cp:coreProperties>
</file>